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F6E" w:rsidRDefault="00350F6E">
      <w:pPr>
        <w:spacing w:line="360" w:lineRule="auto"/>
        <w:jc w:val="center"/>
        <w:rPr>
          <w:rFonts w:ascii="Arial" w:eastAsia="Arial" w:hAnsi="Arial"/>
          <w:color w:val="009FE3"/>
          <w:sz w:val="72"/>
          <w:szCs w:val="72"/>
        </w:rPr>
      </w:pPr>
      <w:bookmarkStart w:id="0" w:name="_heading=h.gjdgxs" w:colFirst="0" w:colLast="0"/>
      <w:bookmarkStart w:id="1" w:name="_GoBack"/>
      <w:bookmarkEnd w:id="0"/>
      <w:bookmarkEnd w:id="1"/>
    </w:p>
    <w:p w:rsidR="00350F6E" w:rsidRDefault="00A62EFE">
      <w:pPr>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hidden="0" allowOverlap="1">
            <wp:simplePos x="0" y="0"/>
            <wp:positionH relativeFrom="column">
              <wp:posOffset>165735</wp:posOffset>
            </wp:positionH>
            <wp:positionV relativeFrom="paragraph">
              <wp:posOffset>128904</wp:posOffset>
            </wp:positionV>
            <wp:extent cx="5321300" cy="2009140"/>
            <wp:effectExtent l="0" t="0" r="0" b="0"/>
            <wp:wrapSquare wrapText="bothSides" distT="0" distB="0" distL="114300" distR="114300"/>
            <wp:docPr id="37" name="image1.png" descr="age5image3829088"/>
            <wp:cNvGraphicFramePr/>
            <a:graphic xmlns:a="http://schemas.openxmlformats.org/drawingml/2006/main">
              <a:graphicData uri="http://schemas.openxmlformats.org/drawingml/2006/picture">
                <pic:pic xmlns:pic="http://schemas.openxmlformats.org/drawingml/2006/picture">
                  <pic:nvPicPr>
                    <pic:cNvPr id="0" name="image1.png" descr="age5image3829088"/>
                    <pic:cNvPicPr preferRelativeResize="0"/>
                  </pic:nvPicPr>
                  <pic:blipFill>
                    <a:blip r:embed="rId6"/>
                    <a:srcRect/>
                    <a:stretch>
                      <a:fillRect/>
                    </a:stretch>
                  </pic:blipFill>
                  <pic:spPr>
                    <a:xfrm>
                      <a:off x="0" y="0"/>
                      <a:ext cx="5321300" cy="2009140"/>
                    </a:xfrm>
                    <a:prstGeom prst="rect">
                      <a:avLst/>
                    </a:prstGeom>
                    <a:ln/>
                  </pic:spPr>
                </pic:pic>
              </a:graphicData>
            </a:graphic>
          </wp:anchor>
        </w:drawing>
      </w:r>
    </w:p>
    <w:p w:rsidR="00350F6E" w:rsidRDefault="00350F6E">
      <w:pPr>
        <w:rPr>
          <w:rFonts w:ascii="Times New Roman" w:eastAsia="Times New Roman" w:hAnsi="Times New Roman" w:cs="Times New Roman"/>
          <w:sz w:val="24"/>
          <w:szCs w:val="24"/>
        </w:rPr>
      </w:pPr>
    </w:p>
    <w:p w:rsidR="00350F6E" w:rsidRDefault="00350F6E">
      <w:pPr>
        <w:spacing w:line="360" w:lineRule="auto"/>
        <w:jc w:val="center"/>
        <w:rPr>
          <w:rFonts w:ascii="Arial" w:eastAsia="Arial" w:hAnsi="Arial"/>
          <w:color w:val="009FE3"/>
          <w:sz w:val="72"/>
          <w:szCs w:val="72"/>
        </w:rPr>
      </w:pPr>
    </w:p>
    <w:p w:rsidR="00350F6E" w:rsidRDefault="00A62EFE">
      <w:pPr>
        <w:spacing w:line="360" w:lineRule="auto"/>
        <w:jc w:val="center"/>
        <w:rPr>
          <w:rFonts w:ascii="Arial" w:eastAsia="Arial" w:hAnsi="Arial"/>
          <w:color w:val="1F3864"/>
          <w:sz w:val="88"/>
          <w:szCs w:val="88"/>
        </w:rPr>
      </w:pPr>
      <w:r>
        <w:rPr>
          <w:rFonts w:ascii="Arial" w:eastAsia="Arial" w:hAnsi="Arial"/>
          <w:color w:val="1F3864"/>
          <w:sz w:val="88"/>
          <w:szCs w:val="88"/>
        </w:rPr>
        <w:t>Scheme of Delegation</w:t>
      </w:r>
    </w:p>
    <w:p w:rsidR="00350F6E" w:rsidRDefault="00350F6E">
      <w:pPr>
        <w:spacing w:line="360" w:lineRule="auto"/>
        <w:rPr>
          <w:rFonts w:ascii="Arial" w:eastAsia="Arial" w:hAnsi="Arial"/>
          <w:color w:val="009FE3"/>
          <w:sz w:val="36"/>
          <w:szCs w:val="36"/>
        </w:rPr>
      </w:pPr>
    </w:p>
    <w:p w:rsidR="00350F6E" w:rsidRDefault="00350F6E">
      <w:pPr>
        <w:spacing w:line="360" w:lineRule="auto"/>
        <w:rPr>
          <w:rFonts w:ascii="Arial" w:eastAsia="Arial" w:hAnsi="Arial"/>
          <w:color w:val="009FE3"/>
          <w:sz w:val="36"/>
          <w:szCs w:val="36"/>
        </w:rPr>
      </w:pPr>
    </w:p>
    <w:p w:rsidR="00350F6E" w:rsidRDefault="00350F6E">
      <w:pPr>
        <w:spacing w:line="360" w:lineRule="auto"/>
        <w:rPr>
          <w:rFonts w:ascii="Arial" w:eastAsia="Arial" w:hAnsi="Arial"/>
          <w:color w:val="009FE3"/>
          <w:sz w:val="36"/>
          <w:szCs w:val="36"/>
        </w:rPr>
      </w:pPr>
    </w:p>
    <w:p w:rsidR="00350F6E" w:rsidRDefault="00350F6E">
      <w:pPr>
        <w:spacing w:line="360" w:lineRule="auto"/>
        <w:rPr>
          <w:rFonts w:ascii="Arial" w:eastAsia="Arial" w:hAnsi="Arial"/>
          <w:color w:val="009FE3"/>
          <w:sz w:val="36"/>
          <w:szCs w:val="36"/>
        </w:rPr>
      </w:pPr>
    </w:p>
    <w:p w:rsidR="00350F6E" w:rsidRDefault="00350F6E">
      <w:pPr>
        <w:spacing w:line="360" w:lineRule="auto"/>
        <w:rPr>
          <w:rFonts w:ascii="Arial" w:eastAsia="Arial" w:hAnsi="Arial"/>
          <w:color w:val="1F3864"/>
          <w:sz w:val="36"/>
          <w:szCs w:val="36"/>
        </w:rPr>
      </w:pPr>
    </w:p>
    <w:p w:rsidR="00350F6E" w:rsidRDefault="00A62EFE">
      <w:pPr>
        <w:spacing w:line="360" w:lineRule="auto"/>
        <w:rPr>
          <w:rFonts w:ascii="Arial" w:eastAsia="Arial" w:hAnsi="Arial"/>
          <w:color w:val="1F3864"/>
          <w:sz w:val="24"/>
          <w:szCs w:val="24"/>
        </w:rPr>
      </w:pPr>
      <w:r>
        <w:rPr>
          <w:rFonts w:ascii="Arial" w:eastAsia="Arial" w:hAnsi="Arial"/>
          <w:color w:val="1F3864"/>
          <w:sz w:val="24"/>
          <w:szCs w:val="24"/>
        </w:rPr>
        <w:t xml:space="preserve">Created: </w:t>
      </w:r>
      <w:r>
        <w:rPr>
          <w:rFonts w:ascii="Arial" w:eastAsia="Arial" w:hAnsi="Arial"/>
          <w:color w:val="1F3864"/>
          <w:sz w:val="24"/>
          <w:szCs w:val="24"/>
        </w:rPr>
        <w:tab/>
        <w:t xml:space="preserve">Summer 2023 </w:t>
      </w:r>
    </w:p>
    <w:p w:rsidR="00350F6E" w:rsidRDefault="00A62EFE">
      <w:pPr>
        <w:spacing w:line="360" w:lineRule="auto"/>
        <w:rPr>
          <w:rFonts w:ascii="Arial" w:eastAsia="Arial" w:hAnsi="Arial"/>
          <w:color w:val="1F3864"/>
          <w:sz w:val="24"/>
          <w:szCs w:val="24"/>
        </w:rPr>
      </w:pPr>
      <w:r>
        <w:rPr>
          <w:rFonts w:ascii="Arial" w:eastAsia="Arial" w:hAnsi="Arial"/>
          <w:color w:val="1F3864"/>
          <w:sz w:val="24"/>
          <w:szCs w:val="24"/>
        </w:rPr>
        <w:t>Created by:</w:t>
      </w:r>
      <w:r>
        <w:rPr>
          <w:rFonts w:ascii="Arial" w:eastAsia="Arial" w:hAnsi="Arial"/>
          <w:color w:val="1F3864"/>
          <w:sz w:val="24"/>
          <w:szCs w:val="24"/>
        </w:rPr>
        <w:tab/>
        <w:t>Paul Bunn/Julie Fletcher</w:t>
      </w:r>
    </w:p>
    <w:p w:rsidR="00350F6E" w:rsidRDefault="00A62EFE">
      <w:pPr>
        <w:spacing w:line="360" w:lineRule="auto"/>
        <w:rPr>
          <w:rFonts w:ascii="Arial" w:eastAsia="Arial" w:hAnsi="Arial"/>
          <w:color w:val="1F3864"/>
          <w:sz w:val="24"/>
          <w:szCs w:val="24"/>
        </w:rPr>
      </w:pPr>
      <w:r>
        <w:rPr>
          <w:rFonts w:ascii="Arial" w:eastAsia="Arial" w:hAnsi="Arial"/>
          <w:color w:val="1F3864"/>
          <w:sz w:val="24"/>
          <w:szCs w:val="24"/>
        </w:rPr>
        <w:t>Approved by:</w:t>
      </w:r>
      <w:r>
        <w:rPr>
          <w:rFonts w:ascii="Arial" w:eastAsia="Arial" w:hAnsi="Arial"/>
          <w:color w:val="1F3864"/>
          <w:sz w:val="24"/>
          <w:szCs w:val="24"/>
        </w:rPr>
        <w:tab/>
        <w:t>Trustee Board</w:t>
      </w:r>
    </w:p>
    <w:p w:rsidR="00350F6E" w:rsidRDefault="00A62EFE">
      <w:pPr>
        <w:spacing w:line="360" w:lineRule="auto"/>
        <w:rPr>
          <w:rFonts w:ascii="Arial" w:eastAsia="Arial" w:hAnsi="Arial"/>
          <w:color w:val="1F3864"/>
          <w:sz w:val="24"/>
          <w:szCs w:val="24"/>
        </w:rPr>
      </w:pPr>
      <w:r>
        <w:rPr>
          <w:rFonts w:ascii="Arial" w:eastAsia="Arial" w:hAnsi="Arial"/>
          <w:color w:val="1F3864"/>
          <w:sz w:val="24"/>
          <w:szCs w:val="24"/>
        </w:rPr>
        <w:t>Approved on:</w:t>
      </w:r>
      <w:r>
        <w:rPr>
          <w:rFonts w:ascii="Arial" w:eastAsia="Arial" w:hAnsi="Arial"/>
          <w:color w:val="1F3864"/>
          <w:sz w:val="24"/>
          <w:szCs w:val="24"/>
        </w:rPr>
        <w:tab/>
      </w:r>
    </w:p>
    <w:p w:rsidR="00350F6E" w:rsidRDefault="00A62EFE">
      <w:pPr>
        <w:spacing w:line="360" w:lineRule="auto"/>
        <w:rPr>
          <w:rFonts w:ascii="Arial" w:eastAsia="Arial" w:hAnsi="Arial"/>
          <w:color w:val="1F3864"/>
          <w:sz w:val="24"/>
          <w:szCs w:val="24"/>
        </w:rPr>
      </w:pPr>
      <w:r>
        <w:rPr>
          <w:rFonts w:ascii="Arial" w:eastAsia="Arial" w:hAnsi="Arial"/>
          <w:color w:val="1F3864"/>
          <w:sz w:val="24"/>
          <w:szCs w:val="24"/>
        </w:rPr>
        <w:t>Review date:</w:t>
      </w:r>
      <w:r>
        <w:rPr>
          <w:rFonts w:ascii="Arial" w:eastAsia="Arial" w:hAnsi="Arial"/>
          <w:color w:val="1F3864"/>
          <w:sz w:val="24"/>
          <w:szCs w:val="24"/>
        </w:rPr>
        <w:tab/>
        <w:t>Summer 2024</w:t>
      </w:r>
    </w:p>
    <w:p w:rsidR="00350F6E" w:rsidRDefault="00350F6E">
      <w:pPr>
        <w:spacing w:line="361" w:lineRule="auto"/>
        <w:rPr>
          <w:rFonts w:ascii="Times New Roman" w:eastAsia="Times New Roman" w:hAnsi="Times New Roman" w:cs="Times New Roman"/>
          <w:sz w:val="24"/>
          <w:szCs w:val="24"/>
        </w:rPr>
      </w:pPr>
    </w:p>
    <w:p w:rsidR="00350F6E" w:rsidRDefault="00A62EFE">
      <w:pPr>
        <w:rPr>
          <w:rFonts w:ascii="Arial" w:eastAsia="Arial" w:hAnsi="Arial"/>
          <w:color w:val="009FE3"/>
          <w:sz w:val="40"/>
          <w:szCs w:val="40"/>
        </w:rPr>
      </w:pPr>
      <w:r>
        <w:br w:type="page"/>
      </w:r>
      <w:r>
        <w:rPr>
          <w:rFonts w:ascii="Arial" w:eastAsia="Arial" w:hAnsi="Arial"/>
          <w:color w:val="1F3864"/>
          <w:sz w:val="40"/>
          <w:szCs w:val="40"/>
        </w:rPr>
        <w:lastRenderedPageBreak/>
        <w:t>Introduction</w:t>
      </w:r>
    </w:p>
    <w:p w:rsidR="00350F6E" w:rsidRDefault="00350F6E">
      <w:pPr>
        <w:spacing w:line="360" w:lineRule="auto"/>
        <w:ind w:right="120"/>
        <w:rPr>
          <w:rFonts w:ascii="Arial" w:eastAsia="Arial" w:hAnsi="Arial"/>
        </w:rPr>
      </w:pPr>
    </w:p>
    <w:p w:rsidR="00350F6E" w:rsidRDefault="00A62EFE">
      <w:pPr>
        <w:spacing w:line="360" w:lineRule="auto"/>
        <w:rPr>
          <w:rFonts w:ascii="Arial" w:eastAsia="Arial" w:hAnsi="Arial"/>
        </w:rPr>
      </w:pPr>
      <w:bookmarkStart w:id="2" w:name="_heading=h.30j0zll" w:colFirst="0" w:colLast="0"/>
      <w:bookmarkEnd w:id="2"/>
      <w:r>
        <w:rPr>
          <w:rFonts w:ascii="Arial" w:eastAsia="Arial" w:hAnsi="Arial"/>
        </w:rPr>
        <w:t>Co-operative Education East (CEE) is a Multi-Academy Trust based in the East of England and part of a national group of Co-operative Schools.</w:t>
      </w:r>
    </w:p>
    <w:p w:rsidR="00350F6E" w:rsidRDefault="00350F6E">
      <w:pPr>
        <w:spacing w:line="360" w:lineRule="auto"/>
        <w:rPr>
          <w:rFonts w:ascii="Arial" w:eastAsia="Arial" w:hAnsi="Arial"/>
        </w:rPr>
      </w:pPr>
    </w:p>
    <w:p w:rsidR="00350F6E" w:rsidRDefault="00A62EFE">
      <w:pPr>
        <w:spacing w:line="360" w:lineRule="auto"/>
        <w:rPr>
          <w:rFonts w:ascii="Arial" w:eastAsia="Arial" w:hAnsi="Arial"/>
        </w:rPr>
      </w:pPr>
      <w:r>
        <w:rPr>
          <w:rFonts w:ascii="Arial" w:eastAsia="Arial" w:hAnsi="Arial"/>
        </w:rPr>
        <w:t>As a charity and company limited by guarantee, CEE is governed by its Members and the Board of Trustees who are r</w:t>
      </w:r>
      <w:r>
        <w:rPr>
          <w:rFonts w:ascii="Arial" w:eastAsia="Arial" w:hAnsi="Arial"/>
        </w:rPr>
        <w:t xml:space="preserve">esponsible for, and oversee, the management and administration of the Trust and its schools. </w:t>
      </w:r>
    </w:p>
    <w:p w:rsidR="00350F6E" w:rsidRDefault="00350F6E">
      <w:pPr>
        <w:spacing w:line="360" w:lineRule="auto"/>
        <w:rPr>
          <w:rFonts w:ascii="Arial" w:eastAsia="Arial" w:hAnsi="Arial"/>
        </w:rPr>
      </w:pPr>
    </w:p>
    <w:p w:rsidR="00350F6E" w:rsidRDefault="00A62EFE">
      <w:pPr>
        <w:spacing w:line="360" w:lineRule="auto"/>
        <w:rPr>
          <w:rFonts w:ascii="Arial" w:eastAsia="Arial" w:hAnsi="Arial"/>
        </w:rPr>
      </w:pPr>
      <w:r>
        <w:rPr>
          <w:rFonts w:ascii="Arial" w:eastAsia="Arial" w:hAnsi="Arial"/>
        </w:rPr>
        <w:t>The Board of Trustees are accountable to external government agencies including the Charity Commission and the Department for Education for the quality of the ed</w:t>
      </w:r>
      <w:r>
        <w:rPr>
          <w:rFonts w:ascii="Arial" w:eastAsia="Arial" w:hAnsi="Arial"/>
        </w:rPr>
        <w:t>ucation they provide in addition to having financial accountability. They are required to have systems in place through which they can assure themselves of quality, safety and good practice.</w:t>
      </w:r>
    </w:p>
    <w:p w:rsidR="00350F6E" w:rsidRDefault="00350F6E">
      <w:pPr>
        <w:spacing w:line="360" w:lineRule="auto"/>
        <w:rPr>
          <w:rFonts w:ascii="Arial" w:eastAsia="Arial" w:hAnsi="Arial"/>
        </w:rPr>
      </w:pPr>
    </w:p>
    <w:p w:rsidR="00350F6E" w:rsidRDefault="00A62EFE">
      <w:pPr>
        <w:spacing w:line="360" w:lineRule="auto"/>
        <w:rPr>
          <w:rFonts w:ascii="Arial" w:eastAsia="Arial" w:hAnsi="Arial"/>
        </w:rPr>
      </w:pPr>
      <w:r>
        <w:rPr>
          <w:rFonts w:ascii="Arial" w:eastAsia="Arial" w:hAnsi="Arial"/>
        </w:rPr>
        <w:t>This document outlines the governance structures, principles and</w:t>
      </w:r>
      <w:r>
        <w:rPr>
          <w:rFonts w:ascii="Arial" w:eastAsia="Arial" w:hAnsi="Arial"/>
        </w:rPr>
        <w:t xml:space="preserve"> processes for Co-operative Education East. It explains the ways in which the Members and Trustees fulfil their responsibilities for the oversight of the Trust and the respective roles, responsibilities and accountability of all those with a governance res</w:t>
      </w:r>
      <w:r>
        <w:rPr>
          <w:rFonts w:ascii="Arial" w:eastAsia="Arial" w:hAnsi="Arial"/>
        </w:rPr>
        <w:t>ponsibility. It sets out the commitments to each other to ensure effective leadership and governance.</w:t>
      </w:r>
    </w:p>
    <w:p w:rsidR="00350F6E" w:rsidRDefault="00350F6E">
      <w:pPr>
        <w:spacing w:line="360" w:lineRule="auto"/>
        <w:rPr>
          <w:rFonts w:ascii="Arial" w:eastAsia="Arial" w:hAnsi="Arial"/>
        </w:rPr>
      </w:pPr>
    </w:p>
    <w:p w:rsidR="00350F6E" w:rsidRDefault="00A62EFE">
      <w:pPr>
        <w:spacing w:line="360" w:lineRule="auto"/>
        <w:rPr>
          <w:rFonts w:ascii="Arial" w:eastAsia="Arial" w:hAnsi="Arial"/>
        </w:rPr>
      </w:pPr>
      <w:r>
        <w:rPr>
          <w:rFonts w:ascii="Arial" w:eastAsia="Arial" w:hAnsi="Arial"/>
        </w:rPr>
        <w:t>It is one of the key documents for all colleagues working at all levels in the Trust, from Members and Trustees, the CEO and central staff, to school staff and local governors.</w:t>
      </w:r>
    </w:p>
    <w:p w:rsidR="00350F6E" w:rsidRDefault="00350F6E">
      <w:pPr>
        <w:spacing w:line="360" w:lineRule="auto"/>
        <w:rPr>
          <w:rFonts w:ascii="Arial" w:eastAsia="Arial" w:hAnsi="Arial"/>
        </w:rPr>
      </w:pPr>
    </w:p>
    <w:p w:rsidR="00350F6E" w:rsidRDefault="00A62EFE">
      <w:pPr>
        <w:spacing w:line="360" w:lineRule="auto"/>
        <w:rPr>
          <w:rFonts w:ascii="Arial" w:eastAsia="Arial" w:hAnsi="Arial"/>
        </w:rPr>
      </w:pPr>
      <w:r>
        <w:rPr>
          <w:rFonts w:ascii="Arial" w:eastAsia="Arial" w:hAnsi="Arial"/>
        </w:rPr>
        <w:t>The scheme has been put in place in accordance with the provisions of the Arti</w:t>
      </w:r>
      <w:r>
        <w:rPr>
          <w:rFonts w:ascii="Arial" w:eastAsia="Arial" w:hAnsi="Arial"/>
        </w:rPr>
        <w:t>cles of Association. It sits alongside the Financial Operating Procedures Policy which covers all financial delegations and the suite of policies through which the Trust operates that further define collective roles and responsibilities.</w:t>
      </w:r>
    </w:p>
    <w:p w:rsidR="00350F6E" w:rsidRDefault="00350F6E">
      <w:pPr>
        <w:spacing w:line="360" w:lineRule="auto"/>
        <w:rPr>
          <w:rFonts w:ascii="Arial" w:eastAsia="Arial" w:hAnsi="Arial"/>
        </w:rPr>
      </w:pPr>
    </w:p>
    <w:p w:rsidR="00350F6E" w:rsidRDefault="00350F6E">
      <w:pPr>
        <w:spacing w:line="360" w:lineRule="auto"/>
        <w:rPr>
          <w:rFonts w:ascii="Arial" w:eastAsia="Arial" w:hAnsi="Arial"/>
        </w:rPr>
      </w:pPr>
    </w:p>
    <w:p w:rsidR="00350F6E" w:rsidRDefault="00350F6E">
      <w:pPr>
        <w:spacing w:line="360" w:lineRule="auto"/>
        <w:rPr>
          <w:rFonts w:ascii="Arial" w:eastAsia="Arial" w:hAnsi="Arial"/>
        </w:rPr>
      </w:pPr>
    </w:p>
    <w:p w:rsidR="00350F6E" w:rsidRDefault="00350F6E">
      <w:pPr>
        <w:spacing w:line="360" w:lineRule="auto"/>
        <w:rPr>
          <w:rFonts w:ascii="Arial" w:eastAsia="Arial" w:hAnsi="Arial"/>
        </w:rPr>
      </w:pPr>
    </w:p>
    <w:p w:rsidR="00350F6E" w:rsidRDefault="00350F6E">
      <w:pPr>
        <w:spacing w:line="360" w:lineRule="auto"/>
        <w:rPr>
          <w:rFonts w:ascii="Arial" w:eastAsia="Arial" w:hAnsi="Arial"/>
        </w:rPr>
      </w:pPr>
    </w:p>
    <w:p w:rsidR="00350F6E" w:rsidRDefault="00A62EFE">
      <w:pPr>
        <w:rPr>
          <w:rFonts w:ascii="Arial" w:eastAsia="Arial" w:hAnsi="Arial"/>
        </w:rPr>
      </w:pPr>
      <w:r>
        <w:br w:type="page"/>
      </w:r>
    </w:p>
    <w:p w:rsidR="00350F6E" w:rsidRDefault="00A62EFE">
      <w:pPr>
        <w:rPr>
          <w:rFonts w:ascii="Arial" w:eastAsia="Arial" w:hAnsi="Arial"/>
          <w:color w:val="009FE3"/>
          <w:sz w:val="40"/>
          <w:szCs w:val="40"/>
        </w:rPr>
      </w:pPr>
      <w:r>
        <w:rPr>
          <w:rFonts w:ascii="Arial" w:eastAsia="Arial" w:hAnsi="Arial"/>
          <w:color w:val="1F3864"/>
          <w:sz w:val="40"/>
          <w:szCs w:val="40"/>
        </w:rPr>
        <w:lastRenderedPageBreak/>
        <w:t>About us</w:t>
      </w:r>
    </w:p>
    <w:p w:rsidR="00350F6E" w:rsidRDefault="00A62EFE">
      <w:pPr>
        <w:spacing w:before="280" w:after="280" w:line="360" w:lineRule="auto"/>
        <w:rPr>
          <w:rFonts w:ascii="Arial" w:eastAsia="Arial" w:hAnsi="Arial"/>
        </w:rPr>
      </w:pPr>
      <w:r>
        <w:rPr>
          <w:rFonts w:ascii="Arial" w:eastAsia="Arial" w:hAnsi="Arial"/>
          <w:color w:val="1F3864"/>
        </w:rPr>
        <w:t>Ou</w:t>
      </w:r>
      <w:r>
        <w:rPr>
          <w:rFonts w:ascii="Arial" w:eastAsia="Arial" w:hAnsi="Arial"/>
          <w:color w:val="1F3864"/>
        </w:rPr>
        <w:t>r vision</w:t>
      </w:r>
      <w:r>
        <w:rPr>
          <w:rFonts w:ascii="Arial" w:eastAsia="Arial" w:hAnsi="Arial"/>
        </w:rPr>
        <w:br/>
        <w:t>Built on the values and ethics of the Co-operative movement and supported by the well-established co-operative business model, our vision is to prepare and equip each young person for the next stage of life, allowing them to realise their full pot</w:t>
      </w:r>
      <w:r>
        <w:rPr>
          <w:rFonts w:ascii="Arial" w:eastAsia="Arial" w:hAnsi="Arial"/>
        </w:rPr>
        <w:t>ential within a network of well supported schools.</w:t>
      </w:r>
    </w:p>
    <w:p w:rsidR="00350F6E" w:rsidRDefault="00A62EFE">
      <w:pPr>
        <w:spacing w:line="360" w:lineRule="auto"/>
        <w:ind w:right="119"/>
        <w:rPr>
          <w:rFonts w:ascii="Arial" w:eastAsia="Arial" w:hAnsi="Arial"/>
        </w:rPr>
      </w:pPr>
      <w:r>
        <w:rPr>
          <w:rFonts w:ascii="Arial" w:eastAsia="Arial" w:hAnsi="Arial"/>
        </w:rPr>
        <w:t>In the changing education landscape, we are pioneering a bold and exciting evolution of the Multi-Academy Trust model that offers an alternative way of educating the next generation.</w:t>
      </w:r>
    </w:p>
    <w:p w:rsidR="00350F6E" w:rsidRDefault="00350F6E">
      <w:pPr>
        <w:spacing w:line="360" w:lineRule="auto"/>
        <w:ind w:right="119"/>
        <w:rPr>
          <w:rFonts w:ascii="Arial" w:eastAsia="Arial" w:hAnsi="Arial"/>
        </w:rPr>
      </w:pPr>
    </w:p>
    <w:p w:rsidR="00350F6E" w:rsidRDefault="00A62EFE">
      <w:pPr>
        <w:spacing w:line="360" w:lineRule="auto"/>
        <w:ind w:right="119"/>
        <w:rPr>
          <w:rFonts w:ascii="Arial" w:eastAsia="Arial" w:hAnsi="Arial"/>
        </w:rPr>
      </w:pPr>
      <w:r>
        <w:rPr>
          <w:rFonts w:ascii="Arial" w:eastAsia="Arial" w:hAnsi="Arial"/>
        </w:rPr>
        <w:t>Our governance struct</w:t>
      </w:r>
      <w:r>
        <w:rPr>
          <w:rFonts w:ascii="Arial" w:eastAsia="Arial" w:hAnsi="Arial"/>
        </w:rPr>
        <w:t>ure and co-operative values of equality and democracy ensure that the voices of all stakeholders are heard and influence policy and decision making.</w:t>
      </w:r>
    </w:p>
    <w:p w:rsidR="00350F6E" w:rsidRDefault="00350F6E">
      <w:pPr>
        <w:spacing w:line="360" w:lineRule="auto"/>
        <w:ind w:right="120"/>
        <w:rPr>
          <w:rFonts w:ascii="Arial" w:eastAsia="Arial" w:hAnsi="Arial"/>
        </w:rPr>
      </w:pPr>
    </w:p>
    <w:p w:rsidR="00350F6E" w:rsidRDefault="00A62EFE">
      <w:pPr>
        <w:spacing w:after="240" w:line="360" w:lineRule="auto"/>
        <w:rPr>
          <w:rFonts w:ascii="Arial" w:eastAsia="Arial" w:hAnsi="Arial"/>
          <w:b/>
        </w:rPr>
      </w:pPr>
      <w:r>
        <w:rPr>
          <w:rFonts w:ascii="Arial" w:eastAsia="Arial" w:hAnsi="Arial"/>
          <w:color w:val="1F3864"/>
        </w:rPr>
        <w:t>Our values</w:t>
      </w:r>
      <w:r>
        <w:rPr>
          <w:rFonts w:ascii="Arial" w:eastAsia="Arial" w:hAnsi="Arial"/>
        </w:rPr>
        <w:br/>
        <w:t xml:space="preserve">We are founded on a set of values and principles describing a different, fairer and better way </w:t>
      </w:r>
      <w:r>
        <w:rPr>
          <w:rFonts w:ascii="Arial" w:eastAsia="Arial" w:hAnsi="Arial"/>
        </w:rPr>
        <w:t>of operating. In the tradition of the co-op founders, in addition to the core values below, members operate according to the ethical values of honesty, openness, social responsibility and caring for others.</w:t>
      </w:r>
    </w:p>
    <w:p w:rsidR="00350F6E" w:rsidRDefault="00A62EFE">
      <w:pPr>
        <w:numPr>
          <w:ilvl w:val="0"/>
          <w:numId w:val="4"/>
        </w:numPr>
        <w:spacing w:before="280" w:line="360" w:lineRule="auto"/>
        <w:rPr>
          <w:rFonts w:ascii="Arial" w:eastAsia="Arial" w:hAnsi="Arial"/>
        </w:rPr>
      </w:pPr>
      <w:r>
        <w:rPr>
          <w:rFonts w:ascii="Arial" w:eastAsia="Arial" w:hAnsi="Arial"/>
          <w:b/>
        </w:rPr>
        <w:t xml:space="preserve">Self-help </w:t>
      </w:r>
      <w:r>
        <w:rPr>
          <w:rFonts w:ascii="Arial" w:eastAsia="Arial" w:hAnsi="Arial"/>
        </w:rPr>
        <w:t xml:space="preserve">– supporting learners, parents, carers </w:t>
      </w:r>
      <w:r>
        <w:rPr>
          <w:rFonts w:ascii="Arial" w:eastAsia="Arial" w:hAnsi="Arial"/>
        </w:rPr>
        <w:t>and staff to help themselves</w:t>
      </w:r>
    </w:p>
    <w:p w:rsidR="00350F6E" w:rsidRDefault="00A62EFE">
      <w:pPr>
        <w:numPr>
          <w:ilvl w:val="0"/>
          <w:numId w:val="4"/>
        </w:numPr>
        <w:spacing w:line="360" w:lineRule="auto"/>
        <w:rPr>
          <w:rFonts w:ascii="Arial" w:eastAsia="Arial" w:hAnsi="Arial"/>
        </w:rPr>
      </w:pPr>
      <w:r>
        <w:rPr>
          <w:rFonts w:ascii="Arial" w:eastAsia="Arial" w:hAnsi="Arial"/>
          <w:b/>
        </w:rPr>
        <w:t>Self-responsibility </w:t>
      </w:r>
      <w:r>
        <w:rPr>
          <w:rFonts w:ascii="Arial" w:eastAsia="Arial" w:hAnsi="Arial"/>
        </w:rPr>
        <w:t>– we encourage learners, parents, carers and staff to take responsibility for, and answer to their actions.</w:t>
      </w:r>
    </w:p>
    <w:p w:rsidR="00350F6E" w:rsidRDefault="00A62EFE">
      <w:pPr>
        <w:numPr>
          <w:ilvl w:val="0"/>
          <w:numId w:val="4"/>
        </w:numPr>
        <w:spacing w:line="360" w:lineRule="auto"/>
        <w:rPr>
          <w:rFonts w:ascii="Arial" w:eastAsia="Arial" w:hAnsi="Arial"/>
        </w:rPr>
      </w:pPr>
      <w:r>
        <w:rPr>
          <w:rFonts w:ascii="Arial" w:eastAsia="Arial" w:hAnsi="Arial"/>
          <w:b/>
        </w:rPr>
        <w:t>Democracy</w:t>
      </w:r>
      <w:r>
        <w:rPr>
          <w:rFonts w:ascii="Arial" w:eastAsia="Arial" w:hAnsi="Arial"/>
        </w:rPr>
        <w:t xml:space="preserve"> – we give our learners, parents, carers and staff a say in the way we run our school.</w:t>
      </w:r>
    </w:p>
    <w:p w:rsidR="00350F6E" w:rsidRDefault="00A62EFE">
      <w:pPr>
        <w:numPr>
          <w:ilvl w:val="0"/>
          <w:numId w:val="4"/>
        </w:numPr>
        <w:spacing w:line="360" w:lineRule="auto"/>
        <w:rPr>
          <w:rFonts w:ascii="Arial" w:eastAsia="Arial" w:hAnsi="Arial"/>
        </w:rPr>
      </w:pPr>
      <w:r>
        <w:rPr>
          <w:rFonts w:ascii="Arial" w:eastAsia="Arial" w:hAnsi="Arial"/>
          <w:b/>
        </w:rPr>
        <w:t>Equ</w:t>
      </w:r>
      <w:r>
        <w:rPr>
          <w:rFonts w:ascii="Arial" w:eastAsia="Arial" w:hAnsi="Arial"/>
          <w:b/>
        </w:rPr>
        <w:t>ality</w:t>
      </w:r>
      <w:r>
        <w:rPr>
          <w:rFonts w:ascii="Arial" w:eastAsia="Arial" w:hAnsi="Arial"/>
        </w:rPr>
        <w:t xml:space="preserve"> – one of the key values when making governance decisions, alongside Equity. All members are equal. No matter on what size, shape or Ofsted Status of the school.</w:t>
      </w:r>
    </w:p>
    <w:p w:rsidR="00350F6E" w:rsidRDefault="00A62EFE">
      <w:pPr>
        <w:numPr>
          <w:ilvl w:val="0"/>
          <w:numId w:val="4"/>
        </w:numPr>
        <w:spacing w:line="360" w:lineRule="auto"/>
        <w:rPr>
          <w:rFonts w:ascii="Arial" w:eastAsia="Arial" w:hAnsi="Arial"/>
        </w:rPr>
      </w:pPr>
      <w:r>
        <w:rPr>
          <w:rFonts w:ascii="Arial" w:eastAsia="Arial" w:hAnsi="Arial"/>
          <w:b/>
        </w:rPr>
        <w:t xml:space="preserve">Equity </w:t>
      </w:r>
      <w:r>
        <w:rPr>
          <w:rFonts w:ascii="Arial" w:eastAsia="Arial" w:hAnsi="Arial"/>
        </w:rPr>
        <w:t>– our second key value for decision making, working in a way that is fair and unbi</w:t>
      </w:r>
      <w:r>
        <w:rPr>
          <w:rFonts w:ascii="Arial" w:eastAsia="Arial" w:hAnsi="Arial"/>
        </w:rPr>
        <w:t>ased.</w:t>
      </w:r>
    </w:p>
    <w:p w:rsidR="00350F6E" w:rsidRDefault="00A62EFE">
      <w:pPr>
        <w:numPr>
          <w:ilvl w:val="0"/>
          <w:numId w:val="4"/>
        </w:numPr>
        <w:spacing w:line="360" w:lineRule="auto"/>
        <w:rPr>
          <w:rFonts w:ascii="Arial" w:eastAsia="Arial" w:hAnsi="Arial"/>
        </w:rPr>
      </w:pPr>
      <w:r>
        <w:rPr>
          <w:rFonts w:ascii="Arial" w:eastAsia="Arial" w:hAnsi="Arial"/>
          <w:b/>
        </w:rPr>
        <w:t>Solidarity</w:t>
      </w:r>
      <w:r>
        <w:rPr>
          <w:rFonts w:ascii="Arial" w:eastAsia="Arial" w:hAnsi="Arial"/>
        </w:rPr>
        <w:t xml:space="preserve"> – sharing interests and common purposes with our members and other co-operatives. Doing what is right for the group, and not necessarily for ourselves.</w:t>
      </w:r>
    </w:p>
    <w:p w:rsidR="00350F6E" w:rsidRDefault="00A62EFE">
      <w:pPr>
        <w:numPr>
          <w:ilvl w:val="0"/>
          <w:numId w:val="4"/>
        </w:numPr>
        <w:spacing w:line="360" w:lineRule="auto"/>
        <w:rPr>
          <w:rFonts w:ascii="Arial" w:eastAsia="Arial" w:hAnsi="Arial"/>
        </w:rPr>
      </w:pPr>
      <w:r>
        <w:rPr>
          <w:rFonts w:ascii="Arial" w:eastAsia="Arial" w:hAnsi="Arial"/>
          <w:b/>
        </w:rPr>
        <w:t xml:space="preserve">Openness and Honesty </w:t>
      </w:r>
      <w:r>
        <w:rPr>
          <w:rFonts w:ascii="Arial" w:eastAsia="Arial" w:hAnsi="Arial"/>
        </w:rPr>
        <w:t>– establishing mutual Trust and enabling key decisions to be made, even if the conversations and topics are ‘difficult.’</w:t>
      </w:r>
    </w:p>
    <w:p w:rsidR="00350F6E" w:rsidRDefault="00A62EFE">
      <w:pPr>
        <w:numPr>
          <w:ilvl w:val="0"/>
          <w:numId w:val="4"/>
        </w:numPr>
        <w:spacing w:line="360" w:lineRule="auto"/>
        <w:rPr>
          <w:rFonts w:ascii="Arial" w:eastAsia="Arial" w:hAnsi="Arial"/>
        </w:rPr>
      </w:pPr>
      <w:r>
        <w:rPr>
          <w:rFonts w:ascii="Arial" w:eastAsia="Arial" w:hAnsi="Arial"/>
          <w:b/>
        </w:rPr>
        <w:t>Social responsibility</w:t>
      </w:r>
      <w:r>
        <w:rPr>
          <w:rFonts w:ascii="Arial" w:eastAsia="Arial" w:hAnsi="Arial"/>
        </w:rPr>
        <w:t xml:space="preserve"> – encouraging all stakeholders to take responsibility for their own community and work together to improve it.</w:t>
      </w:r>
    </w:p>
    <w:p w:rsidR="00350F6E" w:rsidRDefault="00A62EFE">
      <w:pPr>
        <w:numPr>
          <w:ilvl w:val="0"/>
          <w:numId w:val="4"/>
        </w:numPr>
        <w:spacing w:after="280" w:line="360" w:lineRule="auto"/>
        <w:rPr>
          <w:rFonts w:ascii="Arial" w:eastAsia="Arial" w:hAnsi="Arial"/>
        </w:rPr>
      </w:pPr>
      <w:r>
        <w:rPr>
          <w:rFonts w:ascii="Arial" w:eastAsia="Arial" w:hAnsi="Arial"/>
          <w:b/>
        </w:rPr>
        <w:t>Ca</w:t>
      </w:r>
      <w:r>
        <w:rPr>
          <w:rFonts w:ascii="Arial" w:eastAsia="Arial" w:hAnsi="Arial"/>
          <w:b/>
        </w:rPr>
        <w:t>ring for others</w:t>
      </w:r>
      <w:r>
        <w:rPr>
          <w:rFonts w:ascii="Arial" w:eastAsia="Arial" w:hAnsi="Arial"/>
        </w:rPr>
        <w:t xml:space="preserve"> – treating everyone as we wish to be treated ourselves.</w:t>
      </w:r>
    </w:p>
    <w:p w:rsidR="00350F6E" w:rsidRDefault="00350F6E">
      <w:pPr>
        <w:spacing w:line="360" w:lineRule="auto"/>
        <w:ind w:right="120"/>
      </w:pPr>
    </w:p>
    <w:p w:rsidR="00350F6E" w:rsidRDefault="00A62EFE">
      <w:pPr>
        <w:spacing w:line="360" w:lineRule="auto"/>
        <w:ind w:right="120"/>
        <w:rPr>
          <w:rFonts w:ascii="Arial" w:eastAsia="Arial" w:hAnsi="Arial"/>
        </w:rPr>
      </w:pPr>
      <w:r>
        <w:br w:type="page"/>
      </w:r>
    </w:p>
    <w:p w:rsidR="00350F6E" w:rsidRDefault="00A62EFE">
      <w:pPr>
        <w:spacing w:line="360" w:lineRule="auto"/>
        <w:ind w:right="119"/>
        <w:rPr>
          <w:rFonts w:ascii="Arial" w:eastAsia="Arial" w:hAnsi="Arial"/>
        </w:rPr>
      </w:pPr>
      <w:r>
        <w:rPr>
          <w:rFonts w:ascii="Arial" w:eastAsia="Arial" w:hAnsi="Arial"/>
          <w:color w:val="1F3864"/>
        </w:rPr>
        <w:lastRenderedPageBreak/>
        <w:t>Our ethos</w:t>
      </w:r>
      <w:r>
        <w:rPr>
          <w:rFonts w:ascii="Arial" w:eastAsia="Arial" w:hAnsi="Arial"/>
        </w:rPr>
        <w:br/>
        <w:t xml:space="preserve">Our Trust shares the same co-operative ethos which is translated into school life as </w:t>
      </w:r>
      <w:r>
        <w:rPr>
          <w:rFonts w:ascii="Arial" w:eastAsia="Arial" w:hAnsi="Arial"/>
          <w:b/>
        </w:rPr>
        <w:t>C.A.R.E</w:t>
      </w:r>
      <w:r>
        <w:rPr>
          <w:rFonts w:ascii="Arial" w:eastAsia="Arial" w:hAnsi="Arial"/>
        </w:rPr>
        <w:t>.</w:t>
      </w:r>
    </w:p>
    <w:p w:rsidR="00350F6E" w:rsidRDefault="00350F6E">
      <w:pPr>
        <w:spacing w:line="360" w:lineRule="auto"/>
        <w:rPr>
          <w:rFonts w:ascii="Arial" w:eastAsia="Arial" w:hAnsi="Arial"/>
          <w:color w:val="1F3864"/>
        </w:rPr>
      </w:pPr>
    </w:p>
    <w:tbl>
      <w:tblPr>
        <w:tblStyle w:val="a6"/>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6615"/>
      </w:tblGrid>
      <w:tr w:rsidR="00350F6E">
        <w:tc>
          <w:tcPr>
            <w:tcW w:w="2385" w:type="dxa"/>
            <w:shd w:val="clear" w:color="auto" w:fill="auto"/>
            <w:tcMar>
              <w:top w:w="100" w:type="dxa"/>
              <w:left w:w="100" w:type="dxa"/>
              <w:bottom w:w="100" w:type="dxa"/>
              <w:right w:w="100" w:type="dxa"/>
            </w:tcMar>
          </w:tcPr>
          <w:p w:rsidR="00350F6E" w:rsidRDefault="00A62EFE">
            <w:pPr>
              <w:widowControl w:val="0"/>
              <w:pBdr>
                <w:top w:val="nil"/>
                <w:left w:val="nil"/>
                <w:bottom w:val="nil"/>
                <w:right w:val="nil"/>
                <w:between w:val="nil"/>
              </w:pBdr>
              <w:rPr>
                <w:rFonts w:ascii="Arial" w:eastAsia="Arial" w:hAnsi="Arial"/>
              </w:rPr>
            </w:pPr>
            <w:r>
              <w:rPr>
                <w:rFonts w:ascii="Arial" w:eastAsia="Arial" w:hAnsi="Arial"/>
                <w:b/>
              </w:rPr>
              <w:t>C</w:t>
            </w:r>
            <w:r>
              <w:rPr>
                <w:rFonts w:ascii="Arial" w:eastAsia="Arial" w:hAnsi="Arial"/>
              </w:rPr>
              <w:t>onfident</w:t>
            </w:r>
          </w:p>
        </w:tc>
        <w:tc>
          <w:tcPr>
            <w:tcW w:w="6615" w:type="dxa"/>
            <w:shd w:val="clear" w:color="auto" w:fill="auto"/>
            <w:tcMar>
              <w:top w:w="100" w:type="dxa"/>
              <w:left w:w="100" w:type="dxa"/>
              <w:bottom w:w="100" w:type="dxa"/>
              <w:right w:w="100" w:type="dxa"/>
            </w:tcMar>
          </w:tcPr>
          <w:p w:rsidR="00350F6E" w:rsidRDefault="00A62EFE">
            <w:pPr>
              <w:widowControl w:val="0"/>
              <w:pBdr>
                <w:top w:val="nil"/>
                <w:left w:val="nil"/>
                <w:bottom w:val="nil"/>
                <w:right w:val="nil"/>
                <w:between w:val="nil"/>
              </w:pBdr>
              <w:spacing w:line="276" w:lineRule="auto"/>
              <w:rPr>
                <w:rFonts w:ascii="Arial" w:eastAsia="Arial" w:hAnsi="Arial"/>
              </w:rPr>
            </w:pPr>
            <w:r>
              <w:rPr>
                <w:rFonts w:ascii="Arial" w:eastAsia="Arial" w:hAnsi="Arial"/>
              </w:rPr>
              <w:t>Our children will have their self-esteem nurtured to enable them to be happy in themselves and achieve their full potential. We will ensure children are confident in their ability.</w:t>
            </w:r>
          </w:p>
          <w:p w:rsidR="00350F6E" w:rsidRDefault="00350F6E">
            <w:pPr>
              <w:widowControl w:val="0"/>
              <w:pBdr>
                <w:top w:val="nil"/>
                <w:left w:val="nil"/>
                <w:bottom w:val="nil"/>
                <w:right w:val="nil"/>
                <w:between w:val="nil"/>
              </w:pBdr>
              <w:spacing w:line="276" w:lineRule="auto"/>
              <w:rPr>
                <w:rFonts w:ascii="Arial" w:eastAsia="Arial" w:hAnsi="Arial"/>
              </w:rPr>
            </w:pPr>
          </w:p>
          <w:p w:rsidR="00350F6E" w:rsidRDefault="00A62EFE">
            <w:pPr>
              <w:widowControl w:val="0"/>
              <w:pBdr>
                <w:top w:val="nil"/>
                <w:left w:val="nil"/>
                <w:bottom w:val="nil"/>
                <w:right w:val="nil"/>
                <w:between w:val="nil"/>
              </w:pBdr>
              <w:spacing w:line="276" w:lineRule="auto"/>
              <w:rPr>
                <w:rFonts w:ascii="Arial" w:eastAsia="Arial" w:hAnsi="Arial"/>
              </w:rPr>
            </w:pPr>
            <w:r>
              <w:rPr>
                <w:rFonts w:ascii="Arial" w:eastAsia="Arial" w:hAnsi="Arial"/>
              </w:rPr>
              <w:t xml:space="preserve">We will ensure they are able to recognise the areas in which they are not </w:t>
            </w:r>
            <w:r>
              <w:rPr>
                <w:rFonts w:ascii="Arial" w:eastAsia="Arial" w:hAnsi="Arial"/>
              </w:rPr>
              <w:t>as strong and are confident in their strategies for progressing. Our children will be given the opportunity to speak in a variety of contexts and to a variety of audiences.</w:t>
            </w:r>
          </w:p>
        </w:tc>
      </w:tr>
      <w:tr w:rsidR="00350F6E">
        <w:tc>
          <w:tcPr>
            <w:tcW w:w="2385" w:type="dxa"/>
            <w:shd w:val="clear" w:color="auto" w:fill="auto"/>
            <w:tcMar>
              <w:top w:w="100" w:type="dxa"/>
              <w:left w:w="100" w:type="dxa"/>
              <w:bottom w:w="100" w:type="dxa"/>
              <w:right w:w="100" w:type="dxa"/>
            </w:tcMar>
          </w:tcPr>
          <w:p w:rsidR="00350F6E" w:rsidRDefault="00A62EFE">
            <w:pPr>
              <w:widowControl w:val="0"/>
              <w:pBdr>
                <w:top w:val="nil"/>
                <w:left w:val="nil"/>
                <w:bottom w:val="nil"/>
                <w:right w:val="nil"/>
                <w:between w:val="nil"/>
              </w:pBdr>
              <w:spacing w:line="276" w:lineRule="auto"/>
              <w:rPr>
                <w:rFonts w:ascii="Arial" w:eastAsia="Arial" w:hAnsi="Arial"/>
              </w:rPr>
            </w:pPr>
            <w:r>
              <w:rPr>
                <w:rFonts w:ascii="Arial" w:eastAsia="Arial" w:hAnsi="Arial"/>
                <w:b/>
              </w:rPr>
              <w:t>A</w:t>
            </w:r>
            <w:r>
              <w:rPr>
                <w:rFonts w:ascii="Arial" w:eastAsia="Arial" w:hAnsi="Arial"/>
              </w:rPr>
              <w:t>ble to meet future challenges</w:t>
            </w:r>
          </w:p>
        </w:tc>
        <w:tc>
          <w:tcPr>
            <w:tcW w:w="6615" w:type="dxa"/>
            <w:shd w:val="clear" w:color="auto" w:fill="auto"/>
            <w:tcMar>
              <w:top w:w="100" w:type="dxa"/>
              <w:left w:w="100" w:type="dxa"/>
              <w:bottom w:w="100" w:type="dxa"/>
              <w:right w:w="100" w:type="dxa"/>
            </w:tcMar>
          </w:tcPr>
          <w:p w:rsidR="00350F6E" w:rsidRDefault="00A62EFE">
            <w:pPr>
              <w:widowControl w:val="0"/>
              <w:pBdr>
                <w:top w:val="nil"/>
                <w:left w:val="nil"/>
                <w:bottom w:val="nil"/>
                <w:right w:val="nil"/>
                <w:between w:val="nil"/>
              </w:pBdr>
              <w:spacing w:line="276" w:lineRule="auto"/>
              <w:rPr>
                <w:rFonts w:ascii="Arial" w:eastAsia="Arial" w:hAnsi="Arial"/>
              </w:rPr>
            </w:pPr>
            <w:r>
              <w:rPr>
                <w:rFonts w:ascii="Arial" w:eastAsia="Arial" w:hAnsi="Arial"/>
              </w:rPr>
              <w:t xml:space="preserve">Our curriculum, both inside and outside the school day, will give the children the skills they need to take to Secondary school and beyond. We will encourage them to have aspirations and ambitions, to ‘dream big dreams. </w:t>
            </w:r>
          </w:p>
          <w:p w:rsidR="00350F6E" w:rsidRDefault="00350F6E">
            <w:pPr>
              <w:widowControl w:val="0"/>
              <w:pBdr>
                <w:top w:val="nil"/>
                <w:left w:val="nil"/>
                <w:bottom w:val="nil"/>
                <w:right w:val="nil"/>
                <w:between w:val="nil"/>
              </w:pBdr>
              <w:spacing w:line="276" w:lineRule="auto"/>
              <w:rPr>
                <w:rFonts w:ascii="Arial" w:eastAsia="Arial" w:hAnsi="Arial"/>
              </w:rPr>
            </w:pPr>
          </w:p>
          <w:p w:rsidR="00350F6E" w:rsidRDefault="00A62EFE">
            <w:pPr>
              <w:widowControl w:val="0"/>
              <w:pBdr>
                <w:top w:val="nil"/>
                <w:left w:val="nil"/>
                <w:bottom w:val="nil"/>
                <w:right w:val="nil"/>
                <w:between w:val="nil"/>
              </w:pBdr>
              <w:spacing w:line="276" w:lineRule="auto"/>
              <w:rPr>
                <w:rFonts w:ascii="Arial" w:eastAsia="Arial" w:hAnsi="Arial"/>
              </w:rPr>
            </w:pPr>
            <w:r>
              <w:rPr>
                <w:rFonts w:ascii="Arial" w:eastAsia="Arial" w:hAnsi="Arial"/>
              </w:rPr>
              <w:t>Our children will not only learn t</w:t>
            </w:r>
            <w:r>
              <w:rPr>
                <w:rFonts w:ascii="Arial" w:eastAsia="Arial" w:hAnsi="Arial"/>
              </w:rPr>
              <w:t xml:space="preserve">o ask questions but to research answers, analyse information and question plausibility. We will prepare our children for a world that is changing technologically every day. Our children will understand the value of money, be organised and know how to keep </w:t>
            </w:r>
            <w:r>
              <w:rPr>
                <w:rFonts w:ascii="Arial" w:eastAsia="Arial" w:hAnsi="Arial"/>
              </w:rPr>
              <w:t>themselves safe and healthy.</w:t>
            </w:r>
          </w:p>
        </w:tc>
      </w:tr>
      <w:tr w:rsidR="00350F6E">
        <w:tc>
          <w:tcPr>
            <w:tcW w:w="2385" w:type="dxa"/>
            <w:shd w:val="clear" w:color="auto" w:fill="auto"/>
            <w:tcMar>
              <w:top w:w="100" w:type="dxa"/>
              <w:left w:w="100" w:type="dxa"/>
              <w:bottom w:w="100" w:type="dxa"/>
              <w:right w:w="100" w:type="dxa"/>
            </w:tcMar>
          </w:tcPr>
          <w:p w:rsidR="00350F6E" w:rsidRDefault="00A62EFE">
            <w:pPr>
              <w:widowControl w:val="0"/>
              <w:pBdr>
                <w:top w:val="nil"/>
                <w:left w:val="nil"/>
                <w:bottom w:val="nil"/>
                <w:right w:val="nil"/>
                <w:between w:val="nil"/>
              </w:pBdr>
              <w:spacing w:line="276" w:lineRule="auto"/>
              <w:rPr>
                <w:rFonts w:ascii="Arial" w:eastAsia="Arial" w:hAnsi="Arial"/>
              </w:rPr>
            </w:pPr>
            <w:r>
              <w:rPr>
                <w:rFonts w:ascii="Arial" w:eastAsia="Arial" w:hAnsi="Arial"/>
                <w:b/>
              </w:rPr>
              <w:t>R</w:t>
            </w:r>
            <w:r>
              <w:rPr>
                <w:rFonts w:ascii="Arial" w:eastAsia="Arial" w:hAnsi="Arial"/>
              </w:rPr>
              <w:t>esponsible members of the community</w:t>
            </w:r>
          </w:p>
        </w:tc>
        <w:tc>
          <w:tcPr>
            <w:tcW w:w="6615" w:type="dxa"/>
            <w:shd w:val="clear" w:color="auto" w:fill="auto"/>
            <w:tcMar>
              <w:top w:w="100" w:type="dxa"/>
              <w:left w:w="100" w:type="dxa"/>
              <w:bottom w:w="100" w:type="dxa"/>
              <w:right w:w="100" w:type="dxa"/>
            </w:tcMar>
          </w:tcPr>
          <w:p w:rsidR="00350F6E" w:rsidRDefault="00A62EFE">
            <w:pPr>
              <w:widowControl w:val="0"/>
              <w:pBdr>
                <w:top w:val="nil"/>
                <w:left w:val="nil"/>
                <w:bottom w:val="nil"/>
                <w:right w:val="nil"/>
                <w:between w:val="nil"/>
              </w:pBdr>
              <w:spacing w:line="276" w:lineRule="auto"/>
              <w:rPr>
                <w:rFonts w:ascii="Arial" w:eastAsia="Arial" w:hAnsi="Arial"/>
              </w:rPr>
            </w:pPr>
            <w:r>
              <w:rPr>
                <w:rFonts w:ascii="Arial" w:eastAsia="Arial" w:hAnsi="Arial"/>
              </w:rPr>
              <w:t>Our children will be encouraged to be respectful, polite and tolerant of others regardless of their differences, both within and outside of our school community. Our children will be kind a</w:t>
            </w:r>
            <w:r>
              <w:rPr>
                <w:rFonts w:ascii="Arial" w:eastAsia="Arial" w:hAnsi="Arial"/>
              </w:rPr>
              <w:t>nd considerate. They will be able to work in teams and communicate their ideas effectively. They will recognise their place in the variety of communities they are a part of.</w:t>
            </w:r>
          </w:p>
          <w:p w:rsidR="00350F6E" w:rsidRDefault="00350F6E">
            <w:pPr>
              <w:widowControl w:val="0"/>
              <w:pBdr>
                <w:top w:val="nil"/>
                <w:left w:val="nil"/>
                <w:bottom w:val="nil"/>
                <w:right w:val="nil"/>
                <w:between w:val="nil"/>
              </w:pBdr>
              <w:spacing w:line="276" w:lineRule="auto"/>
              <w:rPr>
                <w:rFonts w:ascii="Arial" w:eastAsia="Arial" w:hAnsi="Arial"/>
              </w:rPr>
            </w:pPr>
          </w:p>
          <w:p w:rsidR="00350F6E" w:rsidRDefault="00A62EFE">
            <w:pPr>
              <w:widowControl w:val="0"/>
              <w:pBdr>
                <w:top w:val="nil"/>
                <w:left w:val="nil"/>
                <w:bottom w:val="nil"/>
                <w:right w:val="nil"/>
                <w:between w:val="nil"/>
              </w:pBdr>
              <w:spacing w:line="276" w:lineRule="auto"/>
              <w:rPr>
                <w:rFonts w:ascii="Arial" w:eastAsia="Arial" w:hAnsi="Arial"/>
              </w:rPr>
            </w:pPr>
            <w:r>
              <w:rPr>
                <w:rFonts w:ascii="Arial" w:eastAsia="Arial" w:hAnsi="Arial"/>
              </w:rPr>
              <w:t>Older children will be role models for younger children. Their tolerance and cons</w:t>
            </w:r>
            <w:r>
              <w:rPr>
                <w:rFonts w:ascii="Arial" w:eastAsia="Arial" w:hAnsi="Arial"/>
              </w:rPr>
              <w:t>ideration will enable them all to make friends happily with all groups, and to deal with disagreements in a sensible way. Our children will be proud of their school, their wider community and the part they play within those.</w:t>
            </w:r>
          </w:p>
        </w:tc>
      </w:tr>
      <w:tr w:rsidR="00350F6E">
        <w:tc>
          <w:tcPr>
            <w:tcW w:w="2385" w:type="dxa"/>
            <w:shd w:val="clear" w:color="auto" w:fill="auto"/>
            <w:tcMar>
              <w:top w:w="100" w:type="dxa"/>
              <w:left w:w="100" w:type="dxa"/>
              <w:bottom w:w="100" w:type="dxa"/>
              <w:right w:w="100" w:type="dxa"/>
            </w:tcMar>
          </w:tcPr>
          <w:p w:rsidR="00350F6E" w:rsidRDefault="00A62EFE">
            <w:pPr>
              <w:widowControl w:val="0"/>
              <w:pBdr>
                <w:top w:val="nil"/>
                <w:left w:val="nil"/>
                <w:bottom w:val="nil"/>
                <w:right w:val="nil"/>
                <w:between w:val="nil"/>
              </w:pBdr>
              <w:rPr>
                <w:rFonts w:ascii="Arial" w:eastAsia="Arial" w:hAnsi="Arial"/>
              </w:rPr>
            </w:pPr>
            <w:r>
              <w:rPr>
                <w:rFonts w:ascii="Arial" w:eastAsia="Arial" w:hAnsi="Arial"/>
                <w:b/>
              </w:rPr>
              <w:t>E</w:t>
            </w:r>
            <w:r>
              <w:rPr>
                <w:rFonts w:ascii="Arial" w:eastAsia="Arial" w:hAnsi="Arial"/>
              </w:rPr>
              <w:t>ffective Learners</w:t>
            </w:r>
          </w:p>
        </w:tc>
        <w:tc>
          <w:tcPr>
            <w:tcW w:w="6615" w:type="dxa"/>
            <w:shd w:val="clear" w:color="auto" w:fill="auto"/>
            <w:tcMar>
              <w:top w:w="100" w:type="dxa"/>
              <w:left w:w="100" w:type="dxa"/>
              <w:bottom w:w="100" w:type="dxa"/>
              <w:right w:w="100" w:type="dxa"/>
            </w:tcMar>
          </w:tcPr>
          <w:p w:rsidR="00350F6E" w:rsidRDefault="00A62EFE">
            <w:pPr>
              <w:widowControl w:val="0"/>
              <w:pBdr>
                <w:top w:val="nil"/>
                <w:left w:val="nil"/>
                <w:bottom w:val="nil"/>
                <w:right w:val="nil"/>
                <w:between w:val="nil"/>
              </w:pBdr>
              <w:spacing w:line="276" w:lineRule="auto"/>
              <w:rPr>
                <w:rFonts w:ascii="Arial" w:eastAsia="Arial" w:hAnsi="Arial"/>
              </w:rPr>
            </w:pPr>
            <w:r>
              <w:rPr>
                <w:rFonts w:ascii="Arial" w:eastAsia="Arial" w:hAnsi="Arial"/>
              </w:rPr>
              <w:t xml:space="preserve">We will foster in our children their love of learning, promote their independence and encourage them to ask questions. We will challenge children to ‘have a go’ and ensure they are not afraid of trying new things or of making mistakes. We will enable them </w:t>
            </w:r>
            <w:r>
              <w:rPr>
                <w:rFonts w:ascii="Arial" w:eastAsia="Arial" w:hAnsi="Arial"/>
              </w:rPr>
              <w:t>to recognise the value in listening to other people and celebrate their achievements. Above all, our children will be motivated to try their best.</w:t>
            </w:r>
          </w:p>
        </w:tc>
      </w:tr>
    </w:tbl>
    <w:p w:rsidR="00350F6E" w:rsidRDefault="00350F6E">
      <w:pPr>
        <w:spacing w:after="240" w:line="360" w:lineRule="auto"/>
        <w:rPr>
          <w:rFonts w:ascii="Arial" w:eastAsia="Arial" w:hAnsi="Arial"/>
          <w:color w:val="1F3864"/>
        </w:rPr>
      </w:pPr>
    </w:p>
    <w:p w:rsidR="00350F6E" w:rsidRDefault="00350F6E">
      <w:pPr>
        <w:spacing w:line="360" w:lineRule="auto"/>
        <w:ind w:right="120"/>
        <w:rPr>
          <w:rFonts w:ascii="Arial" w:eastAsia="Arial" w:hAnsi="Arial"/>
        </w:rPr>
      </w:pPr>
    </w:p>
    <w:p w:rsidR="00350F6E" w:rsidRDefault="00A62EFE">
      <w:pPr>
        <w:spacing w:line="360" w:lineRule="auto"/>
        <w:ind w:right="120"/>
        <w:rPr>
          <w:rFonts w:ascii="Arial" w:eastAsia="Arial" w:hAnsi="Arial"/>
        </w:rPr>
      </w:pPr>
      <w:r>
        <w:br w:type="page"/>
      </w:r>
    </w:p>
    <w:p w:rsidR="00350F6E" w:rsidRDefault="00A62EFE">
      <w:pPr>
        <w:rPr>
          <w:rFonts w:ascii="Arial" w:eastAsia="Arial" w:hAnsi="Arial"/>
          <w:color w:val="1F3864"/>
          <w:sz w:val="40"/>
          <w:szCs w:val="40"/>
        </w:rPr>
      </w:pPr>
      <w:r>
        <w:rPr>
          <w:rFonts w:ascii="Arial" w:eastAsia="Arial" w:hAnsi="Arial"/>
          <w:color w:val="1F3864"/>
          <w:sz w:val="40"/>
          <w:szCs w:val="40"/>
        </w:rPr>
        <w:lastRenderedPageBreak/>
        <w:t>Governance principles</w:t>
      </w:r>
    </w:p>
    <w:p w:rsidR="00350F6E" w:rsidRDefault="00350F6E">
      <w:pPr>
        <w:tabs>
          <w:tab w:val="left" w:pos="229"/>
        </w:tabs>
        <w:spacing w:line="320" w:lineRule="auto"/>
        <w:ind w:right="780"/>
        <w:rPr>
          <w:rFonts w:ascii="Times New Roman" w:eastAsia="Times New Roman" w:hAnsi="Times New Roman" w:cs="Times New Roman"/>
        </w:rPr>
      </w:pPr>
    </w:p>
    <w:p w:rsidR="00350F6E" w:rsidRDefault="00A62EFE">
      <w:pPr>
        <w:spacing w:line="360" w:lineRule="auto"/>
        <w:ind w:right="120"/>
        <w:rPr>
          <w:rFonts w:ascii="Arial" w:eastAsia="Arial" w:hAnsi="Arial"/>
        </w:rPr>
      </w:pPr>
      <w:r>
        <w:rPr>
          <w:rFonts w:ascii="Arial" w:eastAsia="Arial" w:hAnsi="Arial"/>
        </w:rPr>
        <w:t>We are committed to a robust, effective, but, above all, user-friendly structure dedicated to setting schools free to do what they do best – teach. In the Co-operative Education model each school is an accountable-autonomous organisation led by its local s</w:t>
      </w:r>
      <w:r>
        <w:rPr>
          <w:rFonts w:ascii="Arial" w:eastAsia="Arial" w:hAnsi="Arial"/>
        </w:rPr>
        <w:t xml:space="preserve">takeholders including parents, staff and governors within the framework formed by the Academy Trust. </w:t>
      </w:r>
    </w:p>
    <w:p w:rsidR="00350F6E" w:rsidRDefault="00350F6E">
      <w:pPr>
        <w:tabs>
          <w:tab w:val="left" w:pos="229"/>
        </w:tabs>
        <w:spacing w:line="320" w:lineRule="auto"/>
        <w:ind w:right="780"/>
        <w:rPr>
          <w:rFonts w:ascii="Arial" w:eastAsia="Arial" w:hAnsi="Arial"/>
        </w:rPr>
      </w:pPr>
    </w:p>
    <w:p w:rsidR="00350F6E" w:rsidRDefault="00A62EFE">
      <w:pPr>
        <w:spacing w:line="360" w:lineRule="auto"/>
        <w:ind w:right="120"/>
        <w:rPr>
          <w:rFonts w:ascii="Arial" w:eastAsia="Arial" w:hAnsi="Arial"/>
        </w:rPr>
      </w:pPr>
      <w:r>
        <w:rPr>
          <w:rFonts w:ascii="Arial" w:eastAsia="Arial" w:hAnsi="Arial"/>
        </w:rPr>
        <w:t>The Members have established the Trust and are the guardians of the constitution. They must ensure that the Trust fulfils its charitable objects to estab</w:t>
      </w:r>
      <w:r>
        <w:rPr>
          <w:rFonts w:ascii="Arial" w:eastAsia="Arial" w:hAnsi="Arial"/>
        </w:rPr>
        <w:t>lish and maintain several Academies in accordance with guidelines laid down in the funding agreement with the DfE.</w:t>
      </w:r>
    </w:p>
    <w:p w:rsidR="00350F6E" w:rsidRDefault="00350F6E">
      <w:pPr>
        <w:spacing w:line="360" w:lineRule="auto"/>
        <w:ind w:right="120"/>
        <w:rPr>
          <w:rFonts w:ascii="Arial" w:eastAsia="Arial" w:hAnsi="Arial"/>
        </w:rPr>
      </w:pPr>
    </w:p>
    <w:p w:rsidR="00350F6E" w:rsidRDefault="00A62EFE">
      <w:pPr>
        <w:spacing w:line="360" w:lineRule="auto"/>
        <w:ind w:right="120"/>
        <w:rPr>
          <w:rFonts w:ascii="Arial" w:eastAsia="Arial" w:hAnsi="Arial"/>
        </w:rPr>
      </w:pPr>
      <w:r>
        <w:rPr>
          <w:rFonts w:ascii="Arial" w:eastAsia="Arial" w:hAnsi="Arial"/>
        </w:rPr>
        <w:t>The Trust is the overall governance body and has accountability for standards of performance and financial security across all schools in th</w:t>
      </w:r>
      <w:r>
        <w:rPr>
          <w:rFonts w:ascii="Arial" w:eastAsia="Arial" w:hAnsi="Arial"/>
        </w:rPr>
        <w:t>e Trust. However, each school is represented by a mix of Local Governors and Trustees to maintain good communication and knowledge.</w:t>
      </w:r>
    </w:p>
    <w:p w:rsidR="00350F6E" w:rsidRDefault="00350F6E">
      <w:pPr>
        <w:spacing w:line="360" w:lineRule="auto"/>
        <w:ind w:right="120"/>
        <w:rPr>
          <w:rFonts w:ascii="Arial" w:eastAsia="Arial" w:hAnsi="Arial"/>
        </w:rPr>
      </w:pPr>
    </w:p>
    <w:p w:rsidR="00350F6E" w:rsidRDefault="00A62EFE">
      <w:pPr>
        <w:spacing w:line="360" w:lineRule="auto"/>
        <w:ind w:right="120"/>
        <w:rPr>
          <w:rFonts w:ascii="Arial" w:eastAsia="Arial" w:hAnsi="Arial"/>
        </w:rPr>
      </w:pPr>
      <w:r>
        <w:rPr>
          <w:rFonts w:ascii="Arial" w:eastAsia="Arial" w:hAnsi="Arial"/>
        </w:rPr>
        <w:t xml:space="preserve">Local Governing Committees (LGC’s) within the individual schools meet to gain a full understanding of what is happening in </w:t>
      </w:r>
      <w:r>
        <w:rPr>
          <w:rFonts w:ascii="Arial" w:eastAsia="Arial" w:hAnsi="Arial"/>
        </w:rPr>
        <w:t xml:space="preserve">school by means of learning walks and direct communication with staff. They have a focus on ensuring high standards in curriculum delivery and pupil achievement, supporting the schools through regular monitoring. This provides the detailed knowledge which </w:t>
      </w:r>
      <w:r>
        <w:rPr>
          <w:rFonts w:ascii="Arial" w:eastAsia="Arial" w:hAnsi="Arial"/>
        </w:rPr>
        <w:t>is then fed into the Trustee level. LGC’s will always include parental representation and meet the needs of the individual school.</w:t>
      </w:r>
    </w:p>
    <w:p w:rsidR="00350F6E" w:rsidRDefault="00350F6E">
      <w:pPr>
        <w:spacing w:line="360" w:lineRule="auto"/>
        <w:ind w:right="120"/>
        <w:rPr>
          <w:rFonts w:ascii="Arial" w:eastAsia="Arial" w:hAnsi="Arial"/>
        </w:rPr>
      </w:pPr>
    </w:p>
    <w:p w:rsidR="00350F6E" w:rsidRDefault="00A62EFE">
      <w:pPr>
        <w:spacing w:line="360" w:lineRule="auto"/>
        <w:ind w:right="120"/>
        <w:rPr>
          <w:rFonts w:ascii="Arial" w:eastAsia="Arial" w:hAnsi="Arial"/>
        </w:rPr>
      </w:pPr>
      <w:r>
        <w:rPr>
          <w:rFonts w:ascii="Arial" w:eastAsia="Arial" w:hAnsi="Arial"/>
        </w:rPr>
        <w:t xml:space="preserve">In cases where there are emerging weaknesses or significant challenges, additional support and intervention will be swiftly </w:t>
      </w:r>
      <w:r>
        <w:rPr>
          <w:rFonts w:ascii="Arial" w:eastAsia="Arial" w:hAnsi="Arial"/>
        </w:rPr>
        <w:t>secured, drawing upon the wealth of experience and skills across the Trust and through access to high quality partners. Where a Local Governing Committee or school leadership team continues to be ineffective, or an individual is not making the expected con</w:t>
      </w:r>
      <w:r>
        <w:rPr>
          <w:rFonts w:ascii="Arial" w:eastAsia="Arial" w:hAnsi="Arial"/>
        </w:rPr>
        <w:t>tribution, then the Trust Board will intervene to ensure the necessary changes take place swiftly.</w:t>
      </w:r>
    </w:p>
    <w:p w:rsidR="00350F6E" w:rsidRDefault="00350F6E">
      <w:pPr>
        <w:spacing w:line="360" w:lineRule="auto"/>
        <w:ind w:right="120"/>
        <w:rPr>
          <w:rFonts w:ascii="Arial" w:eastAsia="Arial" w:hAnsi="Arial"/>
        </w:rPr>
      </w:pPr>
    </w:p>
    <w:p w:rsidR="00350F6E" w:rsidRDefault="00A62EFE">
      <w:pPr>
        <w:spacing w:line="360" w:lineRule="auto"/>
        <w:ind w:right="120"/>
        <w:rPr>
          <w:rFonts w:ascii="Arial" w:eastAsia="Arial" w:hAnsi="Arial"/>
        </w:rPr>
      </w:pPr>
      <w:r>
        <w:rPr>
          <w:rFonts w:ascii="Arial" w:eastAsia="Arial" w:hAnsi="Arial"/>
        </w:rPr>
        <w:t>The governance principles of CEE recognise the importance of developing relationships with common purpose, and they are about developing processes and struc</w:t>
      </w:r>
      <w:r>
        <w:rPr>
          <w:rFonts w:ascii="Arial" w:eastAsia="Arial" w:hAnsi="Arial"/>
        </w:rPr>
        <w:t>tures in a changing educational landscape. These principles are:</w:t>
      </w:r>
    </w:p>
    <w:p w:rsidR="00350F6E" w:rsidRDefault="00350F6E">
      <w:pPr>
        <w:spacing w:line="360" w:lineRule="auto"/>
        <w:ind w:right="120"/>
        <w:rPr>
          <w:rFonts w:ascii="Arial" w:eastAsia="Arial" w:hAnsi="Arial"/>
        </w:rPr>
      </w:pPr>
    </w:p>
    <w:p w:rsidR="00350F6E" w:rsidRDefault="00A62EFE">
      <w:pPr>
        <w:numPr>
          <w:ilvl w:val="0"/>
          <w:numId w:val="5"/>
        </w:numPr>
        <w:pBdr>
          <w:top w:val="nil"/>
          <w:left w:val="nil"/>
          <w:bottom w:val="nil"/>
          <w:right w:val="nil"/>
          <w:between w:val="nil"/>
        </w:pBdr>
        <w:spacing w:line="360" w:lineRule="auto"/>
        <w:ind w:right="120"/>
        <w:rPr>
          <w:rFonts w:ascii="Arial" w:eastAsia="Arial" w:hAnsi="Arial"/>
          <w:color w:val="000000"/>
        </w:rPr>
      </w:pPr>
      <w:r>
        <w:rPr>
          <w:rFonts w:ascii="Arial" w:eastAsia="Arial" w:hAnsi="Arial"/>
          <w:color w:val="000000"/>
        </w:rPr>
        <w:t>The Members underpin the governance of the Trust.</w:t>
      </w:r>
    </w:p>
    <w:p w:rsidR="00350F6E" w:rsidRDefault="00A62EFE">
      <w:pPr>
        <w:numPr>
          <w:ilvl w:val="0"/>
          <w:numId w:val="5"/>
        </w:numPr>
        <w:pBdr>
          <w:top w:val="nil"/>
          <w:left w:val="nil"/>
          <w:bottom w:val="nil"/>
          <w:right w:val="nil"/>
          <w:between w:val="nil"/>
        </w:pBdr>
        <w:spacing w:line="360" w:lineRule="auto"/>
        <w:ind w:left="714" w:hanging="357"/>
        <w:rPr>
          <w:rFonts w:ascii="Arial" w:eastAsia="Arial" w:hAnsi="Arial"/>
          <w:color w:val="000000"/>
        </w:rPr>
      </w:pPr>
      <w:r>
        <w:rPr>
          <w:rFonts w:ascii="Arial" w:eastAsia="Arial" w:hAnsi="Arial"/>
          <w:color w:val="000000"/>
        </w:rPr>
        <w:t>The Trust Board has overall responsibility and ultimate decision-making authority for all the work of the Academy Trust, including the establishment and maintenance of the Academies.</w:t>
      </w:r>
    </w:p>
    <w:p w:rsidR="00350F6E" w:rsidRDefault="00A62EFE">
      <w:pPr>
        <w:numPr>
          <w:ilvl w:val="0"/>
          <w:numId w:val="5"/>
        </w:numPr>
        <w:pBdr>
          <w:top w:val="nil"/>
          <w:left w:val="nil"/>
          <w:bottom w:val="nil"/>
          <w:right w:val="nil"/>
          <w:between w:val="nil"/>
        </w:pBdr>
        <w:spacing w:line="360" w:lineRule="auto"/>
        <w:ind w:left="714" w:right="120" w:hanging="357"/>
        <w:rPr>
          <w:rFonts w:ascii="Arial" w:eastAsia="Arial" w:hAnsi="Arial"/>
          <w:color w:val="000000"/>
        </w:rPr>
      </w:pPr>
      <w:r>
        <w:rPr>
          <w:rFonts w:ascii="Arial" w:eastAsia="Arial" w:hAnsi="Arial"/>
          <w:color w:val="000000"/>
        </w:rPr>
        <w:t>The Board of Trustees, the CEO and the Local Governing Committees will al</w:t>
      </w:r>
      <w:r>
        <w:rPr>
          <w:rFonts w:ascii="Arial" w:eastAsia="Arial" w:hAnsi="Arial"/>
          <w:color w:val="000000"/>
        </w:rPr>
        <w:t>ways work collaboratively and in partnership.</w:t>
      </w:r>
    </w:p>
    <w:p w:rsidR="00350F6E" w:rsidRDefault="00A62EFE">
      <w:pPr>
        <w:numPr>
          <w:ilvl w:val="0"/>
          <w:numId w:val="5"/>
        </w:numPr>
        <w:pBdr>
          <w:top w:val="nil"/>
          <w:left w:val="nil"/>
          <w:bottom w:val="nil"/>
          <w:right w:val="nil"/>
          <w:between w:val="nil"/>
        </w:pBdr>
        <w:spacing w:line="360" w:lineRule="auto"/>
        <w:ind w:left="714" w:right="120" w:hanging="357"/>
        <w:rPr>
          <w:rFonts w:ascii="Arial" w:eastAsia="Arial" w:hAnsi="Arial"/>
          <w:color w:val="000000"/>
        </w:rPr>
      </w:pPr>
      <w:r>
        <w:rPr>
          <w:rFonts w:ascii="Arial" w:eastAsia="Arial" w:hAnsi="Arial"/>
          <w:color w:val="000000"/>
        </w:rPr>
        <w:t>The relationship between the three tiers will ensure there is no duplication of governance.</w:t>
      </w:r>
    </w:p>
    <w:p w:rsidR="00350F6E" w:rsidRDefault="00A62EFE">
      <w:pPr>
        <w:numPr>
          <w:ilvl w:val="0"/>
          <w:numId w:val="5"/>
        </w:numPr>
        <w:pBdr>
          <w:top w:val="nil"/>
          <w:left w:val="nil"/>
          <w:bottom w:val="nil"/>
          <w:right w:val="nil"/>
          <w:between w:val="nil"/>
        </w:pBdr>
        <w:spacing w:line="360" w:lineRule="auto"/>
        <w:ind w:right="120"/>
        <w:rPr>
          <w:rFonts w:ascii="Arial" w:eastAsia="Arial" w:hAnsi="Arial"/>
          <w:color w:val="000000"/>
        </w:rPr>
      </w:pPr>
      <w:r>
        <w:rPr>
          <w:rFonts w:ascii="Arial" w:eastAsia="Arial" w:hAnsi="Arial"/>
          <w:color w:val="000000"/>
        </w:rPr>
        <w:t>All those with a governance or leadership responsibility share a common vision and purpose.</w:t>
      </w:r>
    </w:p>
    <w:p w:rsidR="00350F6E" w:rsidRDefault="00A62EFE">
      <w:pPr>
        <w:numPr>
          <w:ilvl w:val="0"/>
          <w:numId w:val="5"/>
        </w:numPr>
        <w:pBdr>
          <w:top w:val="nil"/>
          <w:left w:val="nil"/>
          <w:bottom w:val="nil"/>
          <w:right w:val="nil"/>
          <w:between w:val="nil"/>
        </w:pBdr>
        <w:spacing w:line="360" w:lineRule="auto"/>
        <w:ind w:right="120"/>
        <w:rPr>
          <w:rFonts w:ascii="Arial" w:eastAsia="Arial" w:hAnsi="Arial"/>
          <w:color w:val="000000"/>
        </w:rPr>
      </w:pPr>
      <w:r>
        <w:rPr>
          <w:rFonts w:ascii="Arial" w:eastAsia="Arial" w:hAnsi="Arial"/>
          <w:color w:val="000000"/>
        </w:rPr>
        <w:lastRenderedPageBreak/>
        <w:t>Effective governance relie</w:t>
      </w:r>
      <w:r>
        <w:rPr>
          <w:rFonts w:ascii="Arial" w:eastAsia="Arial" w:hAnsi="Arial"/>
          <w:color w:val="000000"/>
        </w:rPr>
        <w:t>s on trust and understanding and there will be openness and transparency in all matters with appropriate consultation, reporting and feedback to ensure the objectives of the Trust are met.</w:t>
      </w:r>
    </w:p>
    <w:p w:rsidR="00350F6E" w:rsidRDefault="00A62EFE">
      <w:pPr>
        <w:numPr>
          <w:ilvl w:val="0"/>
          <w:numId w:val="5"/>
        </w:numPr>
        <w:pBdr>
          <w:top w:val="nil"/>
          <w:left w:val="nil"/>
          <w:bottom w:val="nil"/>
          <w:right w:val="nil"/>
          <w:between w:val="nil"/>
        </w:pBdr>
        <w:spacing w:line="360" w:lineRule="auto"/>
        <w:ind w:right="120"/>
        <w:rPr>
          <w:rFonts w:ascii="Arial" w:eastAsia="Arial" w:hAnsi="Arial"/>
          <w:color w:val="000000"/>
        </w:rPr>
      </w:pPr>
      <w:r>
        <w:rPr>
          <w:rFonts w:ascii="Arial" w:eastAsia="Arial" w:hAnsi="Arial"/>
          <w:color w:val="000000"/>
        </w:rPr>
        <w:t xml:space="preserve">The Board of Trustees will ensure clarity for all different levels </w:t>
      </w:r>
      <w:r>
        <w:rPr>
          <w:rFonts w:ascii="Arial" w:eastAsia="Arial" w:hAnsi="Arial"/>
          <w:color w:val="000000"/>
        </w:rPr>
        <w:t>of decision making.</w:t>
      </w:r>
    </w:p>
    <w:p w:rsidR="00350F6E" w:rsidRDefault="00A62EFE">
      <w:pPr>
        <w:numPr>
          <w:ilvl w:val="0"/>
          <w:numId w:val="5"/>
        </w:numPr>
        <w:pBdr>
          <w:top w:val="nil"/>
          <w:left w:val="nil"/>
          <w:bottom w:val="nil"/>
          <w:right w:val="nil"/>
          <w:between w:val="nil"/>
        </w:pBdr>
        <w:spacing w:line="360" w:lineRule="auto"/>
        <w:ind w:right="120"/>
        <w:rPr>
          <w:rFonts w:ascii="Arial" w:eastAsia="Arial" w:hAnsi="Arial"/>
          <w:color w:val="000000"/>
        </w:rPr>
      </w:pPr>
      <w:r>
        <w:rPr>
          <w:rFonts w:ascii="Arial" w:eastAsia="Arial" w:hAnsi="Arial"/>
          <w:color w:val="000000"/>
        </w:rPr>
        <w:t>The Board of Trustees will promote a culture of honesty and accountability.</w:t>
      </w:r>
    </w:p>
    <w:p w:rsidR="00350F6E" w:rsidRDefault="00A62EFE">
      <w:pPr>
        <w:numPr>
          <w:ilvl w:val="0"/>
          <w:numId w:val="5"/>
        </w:numPr>
        <w:pBdr>
          <w:top w:val="nil"/>
          <w:left w:val="nil"/>
          <w:bottom w:val="nil"/>
          <w:right w:val="nil"/>
          <w:between w:val="nil"/>
        </w:pBdr>
        <w:spacing w:line="360" w:lineRule="auto"/>
        <w:ind w:right="120"/>
        <w:rPr>
          <w:rFonts w:ascii="Arial" w:eastAsia="Arial" w:hAnsi="Arial"/>
          <w:color w:val="000000"/>
        </w:rPr>
      </w:pPr>
      <w:r>
        <w:rPr>
          <w:rFonts w:ascii="Arial" w:eastAsia="Arial" w:hAnsi="Arial"/>
          <w:color w:val="000000"/>
        </w:rPr>
        <w:t>Decisions are to be taken at the level nearest to those affected by those decisions avoiding unnecessary bureaucracy and aiming in so far as possible to make ch</w:t>
      </w:r>
      <w:r>
        <w:rPr>
          <w:rFonts w:ascii="Arial" w:eastAsia="Arial" w:hAnsi="Arial"/>
          <w:color w:val="000000"/>
        </w:rPr>
        <w:t>anges to established practices only where it can be demonstrated there is a reasonable need.</w:t>
      </w:r>
    </w:p>
    <w:p w:rsidR="00350F6E" w:rsidRDefault="00A62EFE">
      <w:pPr>
        <w:numPr>
          <w:ilvl w:val="0"/>
          <w:numId w:val="5"/>
        </w:numPr>
        <w:pBdr>
          <w:top w:val="nil"/>
          <w:left w:val="nil"/>
          <w:bottom w:val="nil"/>
          <w:right w:val="nil"/>
          <w:between w:val="nil"/>
        </w:pBdr>
        <w:spacing w:line="360" w:lineRule="auto"/>
        <w:ind w:right="120"/>
        <w:rPr>
          <w:rFonts w:ascii="Arial" w:eastAsia="Arial" w:hAnsi="Arial"/>
          <w:color w:val="000000"/>
        </w:rPr>
      </w:pPr>
      <w:r>
        <w:rPr>
          <w:rFonts w:ascii="Arial" w:eastAsia="Arial" w:hAnsi="Arial"/>
          <w:color w:val="000000"/>
        </w:rPr>
        <w:t>Local Governing Committees and headteachers will have delegation of responsibility and decision making for the strategic direction and day to-day operation of their academies unless there is a cause for concern.</w:t>
      </w:r>
    </w:p>
    <w:p w:rsidR="00350F6E" w:rsidRDefault="00A62EFE">
      <w:pPr>
        <w:numPr>
          <w:ilvl w:val="0"/>
          <w:numId w:val="5"/>
        </w:numPr>
        <w:pBdr>
          <w:top w:val="nil"/>
          <w:left w:val="nil"/>
          <w:bottom w:val="nil"/>
          <w:right w:val="nil"/>
          <w:between w:val="nil"/>
        </w:pBdr>
        <w:spacing w:line="360" w:lineRule="auto"/>
        <w:ind w:right="120"/>
        <w:rPr>
          <w:rFonts w:ascii="Arial" w:eastAsia="Arial" w:hAnsi="Arial"/>
          <w:color w:val="000000"/>
        </w:rPr>
      </w:pPr>
      <w:r>
        <w:rPr>
          <w:rFonts w:ascii="Arial" w:eastAsia="Arial" w:hAnsi="Arial"/>
          <w:color w:val="000000"/>
        </w:rPr>
        <w:t xml:space="preserve">The Board of Trustees takes risk management </w:t>
      </w:r>
      <w:r>
        <w:rPr>
          <w:rFonts w:ascii="Arial" w:eastAsia="Arial" w:hAnsi="Arial"/>
          <w:color w:val="000000"/>
        </w:rPr>
        <w:t>seriously and will ensure a framework for identifying and managing risk is in place embedding risk management at every level of governance and operation.</w:t>
      </w:r>
    </w:p>
    <w:p w:rsidR="00350F6E" w:rsidRDefault="00A62EFE">
      <w:pPr>
        <w:numPr>
          <w:ilvl w:val="0"/>
          <w:numId w:val="5"/>
        </w:numPr>
        <w:pBdr>
          <w:top w:val="nil"/>
          <w:left w:val="nil"/>
          <w:bottom w:val="nil"/>
          <w:right w:val="nil"/>
          <w:between w:val="nil"/>
        </w:pBdr>
        <w:spacing w:line="360" w:lineRule="auto"/>
        <w:ind w:right="120"/>
        <w:rPr>
          <w:rFonts w:ascii="Arial" w:eastAsia="Arial" w:hAnsi="Arial"/>
          <w:color w:val="000000"/>
        </w:rPr>
      </w:pPr>
      <w:r>
        <w:rPr>
          <w:rFonts w:ascii="Arial" w:eastAsia="Arial" w:hAnsi="Arial"/>
          <w:color w:val="000000"/>
        </w:rPr>
        <w:t>All those with governance or leadership responsibilities should act with integrity, objectivity and ho</w:t>
      </w:r>
      <w:r>
        <w:rPr>
          <w:rFonts w:ascii="Arial" w:eastAsia="Arial" w:hAnsi="Arial"/>
          <w:color w:val="000000"/>
        </w:rPr>
        <w:t>nesty and in the best interests of the Trust/schools, be open about the decisions made and the actions taken and be prepared to explain their decisions and actions to interested parties.</w:t>
      </w:r>
    </w:p>
    <w:p w:rsidR="00350F6E" w:rsidRDefault="00A62EFE">
      <w:pPr>
        <w:numPr>
          <w:ilvl w:val="0"/>
          <w:numId w:val="5"/>
        </w:numPr>
        <w:pBdr>
          <w:top w:val="nil"/>
          <w:left w:val="nil"/>
          <w:bottom w:val="nil"/>
          <w:right w:val="nil"/>
          <w:between w:val="nil"/>
        </w:pBdr>
        <w:spacing w:line="360" w:lineRule="auto"/>
        <w:ind w:right="120"/>
        <w:rPr>
          <w:rFonts w:ascii="Arial" w:eastAsia="Arial" w:hAnsi="Arial"/>
          <w:color w:val="000000"/>
        </w:rPr>
      </w:pPr>
      <w:r>
        <w:rPr>
          <w:rFonts w:ascii="Arial" w:eastAsia="Arial" w:hAnsi="Arial"/>
          <w:color w:val="000000"/>
        </w:rPr>
        <w:t xml:space="preserve">The Board of Trustees will consult Local Governing Committees on any </w:t>
      </w:r>
      <w:r>
        <w:rPr>
          <w:rFonts w:ascii="Arial" w:eastAsia="Arial" w:hAnsi="Arial"/>
          <w:color w:val="000000"/>
        </w:rPr>
        <w:t xml:space="preserve">changes to the principles underpinning this Scheme of Delegation </w:t>
      </w:r>
    </w:p>
    <w:p w:rsidR="00350F6E" w:rsidRDefault="00A62EFE">
      <w:pPr>
        <w:numPr>
          <w:ilvl w:val="0"/>
          <w:numId w:val="5"/>
        </w:numPr>
        <w:pBdr>
          <w:top w:val="nil"/>
          <w:left w:val="nil"/>
          <w:bottom w:val="nil"/>
          <w:right w:val="nil"/>
          <w:between w:val="nil"/>
        </w:pBdr>
        <w:spacing w:line="360" w:lineRule="auto"/>
        <w:ind w:right="120"/>
        <w:rPr>
          <w:rFonts w:ascii="Arial" w:eastAsia="Arial" w:hAnsi="Arial"/>
          <w:color w:val="000000"/>
        </w:rPr>
      </w:pPr>
      <w:r>
        <w:rPr>
          <w:rFonts w:ascii="Arial" w:eastAsia="Arial" w:hAnsi="Arial"/>
          <w:color w:val="000000"/>
        </w:rPr>
        <w:t>The Board of Trustees will ensure the academies are sufficiently accountable to their local communities.</w:t>
      </w:r>
    </w:p>
    <w:p w:rsidR="00350F6E" w:rsidRDefault="00A62EFE">
      <w:pPr>
        <w:numPr>
          <w:ilvl w:val="0"/>
          <w:numId w:val="5"/>
        </w:numPr>
        <w:pBdr>
          <w:top w:val="nil"/>
          <w:left w:val="nil"/>
          <w:bottom w:val="nil"/>
          <w:right w:val="nil"/>
          <w:between w:val="nil"/>
        </w:pBdr>
        <w:spacing w:line="360" w:lineRule="auto"/>
        <w:ind w:right="120"/>
        <w:rPr>
          <w:rFonts w:ascii="Arial" w:eastAsia="Arial" w:hAnsi="Arial"/>
          <w:color w:val="000000"/>
        </w:rPr>
      </w:pPr>
      <w:r>
        <w:rPr>
          <w:rFonts w:ascii="Arial" w:eastAsia="Arial" w:hAnsi="Arial"/>
          <w:color w:val="000000"/>
        </w:rPr>
        <w:t>The Board of Trustees will ensure transparency of decision-making through appropriate</w:t>
      </w:r>
      <w:r>
        <w:rPr>
          <w:rFonts w:ascii="Arial" w:eastAsia="Arial" w:hAnsi="Arial"/>
          <w:color w:val="000000"/>
        </w:rPr>
        <w:t xml:space="preserve"> communication between all levels and structures of governance and provide mechanisms for enabling the Trust Board to understand and respond to the voices of parents/carers, pupils, staff, local communities and employers.</w:t>
      </w:r>
    </w:p>
    <w:p w:rsidR="00350F6E" w:rsidRDefault="00A62EFE">
      <w:pPr>
        <w:numPr>
          <w:ilvl w:val="0"/>
          <w:numId w:val="5"/>
        </w:numPr>
        <w:pBdr>
          <w:top w:val="nil"/>
          <w:left w:val="nil"/>
          <w:bottom w:val="nil"/>
          <w:right w:val="nil"/>
          <w:between w:val="nil"/>
        </w:pBdr>
        <w:spacing w:line="360" w:lineRule="auto"/>
        <w:ind w:right="120"/>
        <w:rPr>
          <w:rFonts w:ascii="Arial" w:eastAsia="Arial" w:hAnsi="Arial"/>
          <w:color w:val="000000"/>
        </w:rPr>
      </w:pPr>
      <w:r>
        <w:rPr>
          <w:rFonts w:ascii="Arial" w:eastAsia="Arial" w:hAnsi="Arial"/>
          <w:color w:val="000000"/>
        </w:rPr>
        <w:t xml:space="preserve">The Board of Trustees will ensure </w:t>
      </w:r>
      <w:r>
        <w:rPr>
          <w:rFonts w:ascii="Arial" w:eastAsia="Arial" w:hAnsi="Arial"/>
          <w:color w:val="000000"/>
        </w:rPr>
        <w:t>procedures are in place to prevent conflicts of interest from affecting decision making at all levels by removing them or managing them as appropriate.</w:t>
      </w:r>
    </w:p>
    <w:p w:rsidR="00350F6E" w:rsidRDefault="00350F6E">
      <w:pPr>
        <w:spacing w:line="360" w:lineRule="auto"/>
        <w:ind w:right="120"/>
        <w:rPr>
          <w:rFonts w:ascii="Arial" w:eastAsia="Arial" w:hAnsi="Arial"/>
        </w:rPr>
      </w:pPr>
    </w:p>
    <w:p w:rsidR="00350F6E" w:rsidRDefault="00A62EFE">
      <w:pPr>
        <w:spacing w:line="360" w:lineRule="auto"/>
        <w:ind w:right="120"/>
        <w:rPr>
          <w:rFonts w:ascii="Arial" w:eastAsia="Arial" w:hAnsi="Arial"/>
        </w:rPr>
      </w:pPr>
      <w:r>
        <w:rPr>
          <w:rFonts w:ascii="Arial" w:eastAsia="Arial" w:hAnsi="Arial"/>
        </w:rPr>
        <w:t>We are compliant with the principles and regulations set out in the Academies Trust Handbook. We will c</w:t>
      </w:r>
      <w:r>
        <w:rPr>
          <w:rFonts w:ascii="Arial" w:eastAsia="Arial" w:hAnsi="Arial"/>
        </w:rPr>
        <w:t>ontinue to develop our governance arrangements to shape and take account of best practice in the sector.</w:t>
      </w:r>
    </w:p>
    <w:p w:rsidR="00350F6E" w:rsidRDefault="00350F6E">
      <w:pPr>
        <w:rPr>
          <w:rFonts w:ascii="Arial" w:eastAsia="Arial" w:hAnsi="Arial"/>
          <w:color w:val="1F3864"/>
          <w:sz w:val="40"/>
          <w:szCs w:val="40"/>
        </w:rPr>
      </w:pPr>
    </w:p>
    <w:p w:rsidR="00350F6E" w:rsidRDefault="00A62EFE">
      <w:pPr>
        <w:rPr>
          <w:rFonts w:ascii="Arial" w:eastAsia="Arial" w:hAnsi="Arial"/>
          <w:color w:val="1F3864"/>
          <w:sz w:val="40"/>
          <w:szCs w:val="40"/>
        </w:rPr>
      </w:pPr>
      <w:r>
        <w:br w:type="page"/>
      </w:r>
    </w:p>
    <w:p w:rsidR="00350F6E" w:rsidRDefault="00A62EFE">
      <w:pPr>
        <w:rPr>
          <w:rFonts w:ascii="Arial" w:eastAsia="Arial" w:hAnsi="Arial"/>
          <w:color w:val="1F3864"/>
          <w:sz w:val="40"/>
          <w:szCs w:val="40"/>
        </w:rPr>
      </w:pPr>
      <w:r>
        <w:rPr>
          <w:rFonts w:ascii="Arial" w:eastAsia="Arial" w:hAnsi="Arial"/>
          <w:color w:val="1F3864"/>
          <w:sz w:val="40"/>
          <w:szCs w:val="40"/>
        </w:rPr>
        <w:lastRenderedPageBreak/>
        <w:t>Key elements of our governance</w:t>
      </w:r>
    </w:p>
    <w:p w:rsidR="00350F6E" w:rsidRDefault="00350F6E">
      <w:pPr>
        <w:spacing w:line="72" w:lineRule="auto"/>
        <w:rPr>
          <w:rFonts w:ascii="Times New Roman" w:eastAsia="Times New Roman" w:hAnsi="Times New Roman" w:cs="Times New Roman"/>
          <w:color w:val="1F3864"/>
        </w:rPr>
      </w:pPr>
    </w:p>
    <w:p w:rsidR="00350F6E" w:rsidRDefault="00350F6E">
      <w:pPr>
        <w:spacing w:line="360" w:lineRule="auto"/>
        <w:rPr>
          <w:rFonts w:ascii="Arial" w:eastAsia="Arial" w:hAnsi="Arial"/>
          <w:color w:val="1F3864"/>
        </w:rPr>
      </w:pPr>
    </w:p>
    <w:p w:rsidR="00350F6E" w:rsidRDefault="00A62EFE">
      <w:pPr>
        <w:spacing w:line="360" w:lineRule="auto"/>
        <w:rPr>
          <w:rFonts w:ascii="Arial" w:eastAsia="Arial" w:hAnsi="Arial"/>
          <w:color w:val="1F3864"/>
        </w:rPr>
      </w:pPr>
      <w:r>
        <w:rPr>
          <w:rFonts w:ascii="Arial" w:eastAsia="Arial" w:hAnsi="Arial"/>
          <w:color w:val="1F3864"/>
        </w:rPr>
        <w:t>The role of the Members</w:t>
      </w:r>
    </w:p>
    <w:p w:rsidR="00350F6E" w:rsidRDefault="00A62EFE">
      <w:pPr>
        <w:spacing w:line="360" w:lineRule="auto"/>
        <w:ind w:right="140"/>
        <w:rPr>
          <w:rFonts w:ascii="Arial" w:eastAsia="Arial" w:hAnsi="Arial"/>
        </w:rPr>
      </w:pPr>
      <w:r>
        <w:rPr>
          <w:rFonts w:ascii="Arial" w:eastAsia="Arial" w:hAnsi="Arial"/>
        </w:rPr>
        <w:t>The Members are the guardians of the Trusts constitution and are ultimately responsible for</w:t>
      </w:r>
      <w:r>
        <w:rPr>
          <w:rFonts w:ascii="Arial" w:eastAsia="Arial" w:hAnsi="Arial"/>
        </w:rPr>
        <w:t xml:space="preserve"> the Trust, similar to shareholders in a business organisation. They provide oversight and scrutiny of the work of the Co-operative Education East Board of Trustees and are responsible for ensuring the Trust’s charitable objective is being met.</w:t>
      </w:r>
    </w:p>
    <w:p w:rsidR="00350F6E" w:rsidRDefault="00350F6E">
      <w:pPr>
        <w:spacing w:line="360" w:lineRule="auto"/>
        <w:ind w:right="140"/>
        <w:rPr>
          <w:rFonts w:ascii="Arial" w:eastAsia="Arial" w:hAnsi="Arial"/>
        </w:rPr>
      </w:pPr>
    </w:p>
    <w:p w:rsidR="00350F6E" w:rsidRDefault="00A62EFE">
      <w:pPr>
        <w:spacing w:line="360" w:lineRule="auto"/>
        <w:ind w:right="140"/>
        <w:rPr>
          <w:rFonts w:ascii="Arial" w:eastAsia="Arial" w:hAnsi="Arial"/>
        </w:rPr>
      </w:pPr>
      <w:r>
        <w:rPr>
          <w:rFonts w:ascii="Arial" w:eastAsia="Arial" w:hAnsi="Arial"/>
        </w:rPr>
        <w:t>The Member</w:t>
      </w:r>
      <w:r>
        <w:rPr>
          <w:rFonts w:ascii="Arial" w:eastAsia="Arial" w:hAnsi="Arial"/>
        </w:rPr>
        <w:t xml:space="preserve">s are appointed in accordance with the Trust’s Articles of Association, which state that ‘at any time the number of Members should not be less than three’. Whilst Members are permitted to be appointed as Trustees, in order to retain a degree of separation </w:t>
      </w:r>
      <w:r>
        <w:rPr>
          <w:rFonts w:ascii="Arial" w:eastAsia="Arial" w:hAnsi="Arial"/>
        </w:rPr>
        <w:t>of powers between the Members and the Trustee Board, and in line with DfE expectations, not all Members should be Trustees. Members are not permitted to be employees of the Trust.</w:t>
      </w:r>
    </w:p>
    <w:p w:rsidR="00350F6E" w:rsidRDefault="00350F6E">
      <w:pPr>
        <w:spacing w:line="360" w:lineRule="auto"/>
        <w:ind w:right="140"/>
        <w:rPr>
          <w:rFonts w:ascii="Arial" w:eastAsia="Arial" w:hAnsi="Arial"/>
        </w:rPr>
      </w:pPr>
    </w:p>
    <w:p w:rsidR="00350F6E" w:rsidRDefault="00A62EFE">
      <w:pPr>
        <w:spacing w:line="360" w:lineRule="auto"/>
        <w:ind w:right="140"/>
        <w:rPr>
          <w:rFonts w:ascii="Arial" w:eastAsia="Arial" w:hAnsi="Arial"/>
        </w:rPr>
      </w:pPr>
      <w:r>
        <w:rPr>
          <w:rFonts w:ascii="Arial" w:eastAsia="Arial" w:hAnsi="Arial"/>
        </w:rPr>
        <w:t xml:space="preserve">There is no specific term of office for Members; once a person has been </w:t>
      </w:r>
      <w:r>
        <w:rPr>
          <w:rFonts w:ascii="Arial" w:eastAsia="Arial" w:hAnsi="Arial"/>
        </w:rPr>
        <w:t>appointed as a Member they remain one indefinitely, until a specific event occurs such as they hand a signed resignation notice to the Trust.</w:t>
      </w:r>
    </w:p>
    <w:p w:rsidR="00350F6E" w:rsidRDefault="00350F6E">
      <w:pPr>
        <w:spacing w:line="360" w:lineRule="auto"/>
        <w:ind w:right="140"/>
        <w:rPr>
          <w:rFonts w:ascii="Arial" w:eastAsia="Arial" w:hAnsi="Arial"/>
        </w:rPr>
      </w:pPr>
    </w:p>
    <w:p w:rsidR="00350F6E" w:rsidRDefault="00A62EFE">
      <w:pPr>
        <w:spacing w:line="360" w:lineRule="auto"/>
        <w:ind w:right="140"/>
        <w:rPr>
          <w:rFonts w:ascii="Arial" w:eastAsia="Arial" w:hAnsi="Arial"/>
        </w:rPr>
      </w:pPr>
      <w:r>
        <w:rPr>
          <w:rFonts w:ascii="Arial" w:eastAsia="Arial" w:hAnsi="Arial"/>
        </w:rPr>
        <w:t>Members have an overview of the governance arrangements of the Trust and the Trust Board submits an annual report</w:t>
      </w:r>
      <w:r>
        <w:rPr>
          <w:rFonts w:ascii="Arial" w:eastAsia="Arial" w:hAnsi="Arial"/>
        </w:rPr>
        <w:t xml:space="preserve"> on the performance of the Trust to the Members. They attend the Trust’s Annual General Meeting (AGM) to enhance their oversight role. They have the power to appoint Trustees and remove these Trustees but as a body, do not take part in any day-to-day opera</w:t>
      </w:r>
      <w:r>
        <w:rPr>
          <w:rFonts w:ascii="Arial" w:eastAsia="Arial" w:hAnsi="Arial"/>
        </w:rPr>
        <w:t>tions of the Trust.</w:t>
      </w:r>
    </w:p>
    <w:p w:rsidR="00350F6E" w:rsidRDefault="00350F6E">
      <w:pPr>
        <w:spacing w:line="360" w:lineRule="auto"/>
        <w:ind w:right="140"/>
        <w:rPr>
          <w:rFonts w:ascii="Arial" w:eastAsia="Arial" w:hAnsi="Arial"/>
        </w:rPr>
      </w:pPr>
    </w:p>
    <w:p w:rsidR="00350F6E" w:rsidRDefault="00A62EFE">
      <w:pPr>
        <w:spacing w:line="360" w:lineRule="auto"/>
        <w:rPr>
          <w:rFonts w:ascii="Arial" w:eastAsia="Arial" w:hAnsi="Arial"/>
        </w:rPr>
      </w:pPr>
      <w:r>
        <w:rPr>
          <w:rFonts w:ascii="Arial" w:eastAsia="Arial" w:hAnsi="Arial"/>
        </w:rPr>
        <w:t xml:space="preserve">Details of our Members can be found on our website </w:t>
      </w:r>
      <w:hyperlink r:id="rId7">
        <w:r>
          <w:rPr>
            <w:rFonts w:ascii="Arial" w:eastAsia="Arial" w:hAnsi="Arial"/>
            <w:color w:val="0563C1"/>
            <w:u w:val="single"/>
          </w:rPr>
          <w:t>http://cee.coop</w:t>
        </w:r>
      </w:hyperlink>
      <w:r>
        <w:rPr>
          <w:rFonts w:ascii="Arial" w:eastAsia="Arial" w:hAnsi="Arial"/>
        </w:rPr>
        <w:t xml:space="preserve">  </w:t>
      </w:r>
    </w:p>
    <w:p w:rsidR="00350F6E" w:rsidRDefault="00350F6E">
      <w:pPr>
        <w:spacing w:line="360" w:lineRule="auto"/>
        <w:ind w:right="140"/>
        <w:rPr>
          <w:rFonts w:ascii="Arial" w:eastAsia="Arial" w:hAnsi="Arial"/>
        </w:rPr>
      </w:pPr>
    </w:p>
    <w:p w:rsidR="00350F6E" w:rsidRDefault="00A62EFE">
      <w:pPr>
        <w:spacing w:line="360" w:lineRule="auto"/>
        <w:rPr>
          <w:rFonts w:ascii="Arial" w:eastAsia="Arial" w:hAnsi="Arial"/>
          <w:color w:val="1F3864"/>
        </w:rPr>
      </w:pPr>
      <w:r>
        <w:rPr>
          <w:rFonts w:ascii="Arial" w:eastAsia="Arial" w:hAnsi="Arial"/>
          <w:color w:val="1F3864"/>
        </w:rPr>
        <w:t>Role of the Trustee Board</w:t>
      </w:r>
    </w:p>
    <w:p w:rsidR="00350F6E" w:rsidRDefault="00A62EFE">
      <w:pPr>
        <w:spacing w:line="360" w:lineRule="auto"/>
        <w:ind w:right="200"/>
        <w:rPr>
          <w:rFonts w:ascii="Arial" w:eastAsia="Arial" w:hAnsi="Arial"/>
        </w:rPr>
      </w:pPr>
      <w:r>
        <w:rPr>
          <w:rFonts w:ascii="Arial" w:eastAsia="Arial" w:hAnsi="Arial"/>
        </w:rPr>
        <w:t>The Trustees are charity trustees as well as Directors of the company limited by guarantee and are responsible for the general control and management of the administration of the Trust in accordance with the provisions set out in the Memorandum and Article</w:t>
      </w:r>
      <w:r>
        <w:rPr>
          <w:rFonts w:ascii="Arial" w:eastAsia="Arial" w:hAnsi="Arial"/>
        </w:rPr>
        <w:t>s of Association. The Board of Trustees is the accountable body for the performance of all schools within the Trust and as such must:</w:t>
      </w:r>
    </w:p>
    <w:p w:rsidR="00350F6E" w:rsidRDefault="00350F6E">
      <w:pPr>
        <w:spacing w:line="360" w:lineRule="auto"/>
        <w:ind w:right="200"/>
        <w:rPr>
          <w:rFonts w:ascii="Arial" w:eastAsia="Arial" w:hAnsi="Arial"/>
        </w:rPr>
      </w:pPr>
    </w:p>
    <w:p w:rsidR="00350F6E" w:rsidRDefault="00A62EFE">
      <w:pPr>
        <w:numPr>
          <w:ilvl w:val="0"/>
          <w:numId w:val="13"/>
        </w:numPr>
        <w:pBdr>
          <w:top w:val="nil"/>
          <w:left w:val="nil"/>
          <w:bottom w:val="nil"/>
          <w:right w:val="nil"/>
          <w:between w:val="nil"/>
        </w:pBdr>
        <w:spacing w:line="360" w:lineRule="auto"/>
        <w:ind w:right="200"/>
        <w:rPr>
          <w:rFonts w:ascii="Arial" w:eastAsia="Arial" w:hAnsi="Arial"/>
          <w:color w:val="000000"/>
        </w:rPr>
      </w:pPr>
      <w:r>
        <w:rPr>
          <w:rFonts w:ascii="Arial" w:eastAsia="Arial" w:hAnsi="Arial"/>
          <w:color w:val="000000"/>
        </w:rPr>
        <w:t>Ensure clarity of vision, ethos and strategic direction</w:t>
      </w:r>
    </w:p>
    <w:p w:rsidR="00350F6E" w:rsidRDefault="00A62EFE">
      <w:pPr>
        <w:numPr>
          <w:ilvl w:val="0"/>
          <w:numId w:val="13"/>
        </w:numPr>
        <w:pBdr>
          <w:top w:val="nil"/>
          <w:left w:val="nil"/>
          <w:bottom w:val="nil"/>
          <w:right w:val="nil"/>
          <w:between w:val="nil"/>
        </w:pBdr>
        <w:spacing w:line="360" w:lineRule="auto"/>
        <w:ind w:right="200"/>
        <w:rPr>
          <w:rFonts w:ascii="Arial" w:eastAsia="Arial" w:hAnsi="Arial"/>
          <w:color w:val="000000"/>
        </w:rPr>
      </w:pPr>
      <w:r>
        <w:rPr>
          <w:rFonts w:ascii="Arial" w:eastAsia="Arial" w:hAnsi="Arial"/>
          <w:color w:val="000000"/>
        </w:rPr>
        <w:t xml:space="preserve">Hold the executive to account for the educational performance of </w:t>
      </w:r>
      <w:r>
        <w:rPr>
          <w:rFonts w:ascii="Arial" w:eastAsia="Arial" w:hAnsi="Arial"/>
          <w:color w:val="000000"/>
        </w:rPr>
        <w:t>the schools and their pupils, and the performance management of staff</w:t>
      </w:r>
    </w:p>
    <w:p w:rsidR="00350F6E" w:rsidRDefault="00A62EFE">
      <w:pPr>
        <w:numPr>
          <w:ilvl w:val="0"/>
          <w:numId w:val="13"/>
        </w:numPr>
        <w:pBdr>
          <w:top w:val="nil"/>
          <w:left w:val="nil"/>
          <w:bottom w:val="nil"/>
          <w:right w:val="nil"/>
          <w:between w:val="nil"/>
        </w:pBdr>
        <w:spacing w:line="360" w:lineRule="auto"/>
        <w:ind w:right="200"/>
        <w:rPr>
          <w:rFonts w:ascii="Arial" w:eastAsia="Arial" w:hAnsi="Arial"/>
          <w:color w:val="000000"/>
        </w:rPr>
      </w:pPr>
      <w:r>
        <w:rPr>
          <w:rFonts w:ascii="Arial" w:eastAsia="Arial" w:hAnsi="Arial"/>
          <w:color w:val="000000"/>
        </w:rPr>
        <w:t>Oversee the financial performance of the Trust and make sure its money is well spent.</w:t>
      </w:r>
    </w:p>
    <w:p w:rsidR="00350F6E" w:rsidRDefault="00350F6E">
      <w:pPr>
        <w:spacing w:line="360" w:lineRule="auto"/>
        <w:ind w:right="200"/>
        <w:rPr>
          <w:rFonts w:ascii="Arial" w:eastAsia="Arial" w:hAnsi="Arial"/>
        </w:rPr>
      </w:pPr>
    </w:p>
    <w:p w:rsidR="00350F6E" w:rsidRDefault="00A62EFE">
      <w:pPr>
        <w:spacing w:line="360" w:lineRule="auto"/>
        <w:ind w:right="200"/>
        <w:rPr>
          <w:rFonts w:ascii="Arial" w:eastAsia="Arial" w:hAnsi="Arial"/>
        </w:rPr>
      </w:pPr>
      <w:r>
        <w:rPr>
          <w:rFonts w:ascii="Arial" w:eastAsia="Arial" w:hAnsi="Arial"/>
        </w:rPr>
        <w:t>The Trustees have established Local Governing Committees for each school and delegate certain respo</w:t>
      </w:r>
      <w:r>
        <w:rPr>
          <w:rFonts w:ascii="Arial" w:eastAsia="Arial" w:hAnsi="Arial"/>
        </w:rPr>
        <w:t>nsibilities to them. The Trustees, however, remain legally responsible and accountable for statutory functions.</w:t>
      </w:r>
    </w:p>
    <w:p w:rsidR="00350F6E" w:rsidRDefault="00350F6E">
      <w:pPr>
        <w:spacing w:line="360" w:lineRule="auto"/>
        <w:rPr>
          <w:rFonts w:ascii="Times New Roman" w:eastAsia="Times New Roman" w:hAnsi="Times New Roman" w:cs="Times New Roman"/>
        </w:rPr>
      </w:pPr>
    </w:p>
    <w:p w:rsidR="00350F6E" w:rsidRDefault="00A62EFE">
      <w:pPr>
        <w:spacing w:line="360" w:lineRule="auto"/>
        <w:rPr>
          <w:rFonts w:ascii="Arial" w:eastAsia="Arial" w:hAnsi="Arial"/>
        </w:rPr>
      </w:pPr>
      <w:r>
        <w:rPr>
          <w:rFonts w:ascii="Arial" w:eastAsia="Arial" w:hAnsi="Arial"/>
        </w:rPr>
        <w:t>The Trustees retain authority and responsibility for the following:</w:t>
      </w:r>
    </w:p>
    <w:p w:rsidR="00350F6E" w:rsidRDefault="00A62EFE">
      <w:pPr>
        <w:numPr>
          <w:ilvl w:val="0"/>
          <w:numId w:val="12"/>
        </w:numPr>
        <w:pBdr>
          <w:top w:val="nil"/>
          <w:left w:val="nil"/>
          <w:bottom w:val="nil"/>
          <w:right w:val="nil"/>
          <w:between w:val="nil"/>
        </w:pBdr>
        <w:tabs>
          <w:tab w:val="left" w:pos="432"/>
        </w:tabs>
        <w:spacing w:line="360" w:lineRule="auto"/>
        <w:ind w:right="480"/>
        <w:rPr>
          <w:rFonts w:ascii="Noto Sans Symbols" w:eastAsia="Noto Sans Symbols" w:hAnsi="Noto Sans Symbols" w:cs="Noto Sans Symbols"/>
          <w:b/>
          <w:color w:val="000000"/>
        </w:rPr>
      </w:pPr>
      <w:r>
        <w:rPr>
          <w:rFonts w:ascii="Arial" w:eastAsia="Arial" w:hAnsi="Arial"/>
          <w:color w:val="000000"/>
        </w:rPr>
        <w:t>Compliance with the provisions of the funding agreements Agreement of the school’s annual funding.</w:t>
      </w:r>
    </w:p>
    <w:p w:rsidR="00350F6E" w:rsidRDefault="00A62EFE">
      <w:pPr>
        <w:numPr>
          <w:ilvl w:val="0"/>
          <w:numId w:val="12"/>
        </w:numPr>
        <w:pBdr>
          <w:top w:val="nil"/>
          <w:left w:val="nil"/>
          <w:bottom w:val="nil"/>
          <w:right w:val="nil"/>
          <w:between w:val="nil"/>
        </w:pBdr>
        <w:tabs>
          <w:tab w:val="left" w:pos="422"/>
        </w:tabs>
        <w:spacing w:line="360" w:lineRule="auto"/>
        <w:ind w:right="520"/>
        <w:rPr>
          <w:rFonts w:ascii="Noto Sans Symbols" w:eastAsia="Noto Sans Symbols" w:hAnsi="Noto Sans Symbols" w:cs="Noto Sans Symbols"/>
          <w:b/>
          <w:color w:val="000000"/>
        </w:rPr>
      </w:pPr>
      <w:r>
        <w:rPr>
          <w:rFonts w:ascii="Arial" w:eastAsia="Arial" w:hAnsi="Arial"/>
          <w:color w:val="000000"/>
        </w:rPr>
        <w:t>Compliance with the Academies Financial Handbook including, but without limitation, determination of procurement policies for the Trust.</w:t>
      </w:r>
    </w:p>
    <w:p w:rsidR="00350F6E" w:rsidRDefault="00A62EFE">
      <w:pPr>
        <w:numPr>
          <w:ilvl w:val="0"/>
          <w:numId w:val="12"/>
        </w:numPr>
        <w:pBdr>
          <w:top w:val="nil"/>
          <w:left w:val="nil"/>
          <w:bottom w:val="nil"/>
          <w:right w:val="nil"/>
          <w:between w:val="nil"/>
        </w:pBdr>
        <w:tabs>
          <w:tab w:val="left" w:pos="440"/>
        </w:tabs>
        <w:spacing w:line="360" w:lineRule="auto"/>
        <w:rPr>
          <w:rFonts w:ascii="Noto Sans Symbols" w:eastAsia="Noto Sans Symbols" w:hAnsi="Noto Sans Symbols" w:cs="Noto Sans Symbols"/>
          <w:b/>
          <w:color w:val="000000"/>
        </w:rPr>
      </w:pPr>
      <w:r>
        <w:rPr>
          <w:rFonts w:ascii="Arial" w:eastAsia="Arial" w:hAnsi="Arial"/>
          <w:color w:val="000000"/>
        </w:rPr>
        <w:t>Annual approval of t</w:t>
      </w:r>
      <w:r>
        <w:rPr>
          <w:rFonts w:ascii="Arial" w:eastAsia="Arial" w:hAnsi="Arial"/>
          <w:color w:val="000000"/>
        </w:rPr>
        <w:t>he Trust budget including those of each school.</w:t>
      </w:r>
    </w:p>
    <w:p w:rsidR="00350F6E" w:rsidRDefault="00A62EFE">
      <w:pPr>
        <w:numPr>
          <w:ilvl w:val="0"/>
          <w:numId w:val="12"/>
        </w:numPr>
        <w:pBdr>
          <w:top w:val="nil"/>
          <w:left w:val="nil"/>
          <w:bottom w:val="nil"/>
          <w:right w:val="nil"/>
          <w:between w:val="nil"/>
        </w:pBdr>
        <w:tabs>
          <w:tab w:val="left" w:pos="422"/>
        </w:tabs>
        <w:spacing w:line="360" w:lineRule="auto"/>
        <w:ind w:right="300"/>
        <w:rPr>
          <w:rFonts w:ascii="Noto Sans Symbols" w:eastAsia="Noto Sans Symbols" w:hAnsi="Noto Sans Symbols" w:cs="Noto Sans Symbols"/>
          <w:b/>
          <w:color w:val="000000"/>
        </w:rPr>
      </w:pPr>
      <w:r>
        <w:rPr>
          <w:rFonts w:ascii="Arial" w:eastAsia="Arial" w:hAnsi="Arial"/>
          <w:color w:val="000000"/>
        </w:rPr>
        <w:t>As the legal employer of all staff, responsibility for Human Resource policies and procedures and terms and conditions of service.</w:t>
      </w:r>
    </w:p>
    <w:p w:rsidR="00350F6E" w:rsidRDefault="00A62EFE">
      <w:pPr>
        <w:numPr>
          <w:ilvl w:val="0"/>
          <w:numId w:val="12"/>
        </w:numPr>
        <w:pBdr>
          <w:top w:val="nil"/>
          <w:left w:val="nil"/>
          <w:bottom w:val="nil"/>
          <w:right w:val="nil"/>
          <w:between w:val="nil"/>
        </w:pBdr>
        <w:tabs>
          <w:tab w:val="left" w:pos="422"/>
        </w:tabs>
        <w:spacing w:line="360" w:lineRule="auto"/>
        <w:ind w:right="200"/>
        <w:rPr>
          <w:rFonts w:ascii="Arial" w:eastAsia="Arial" w:hAnsi="Arial"/>
          <w:color w:val="000000"/>
        </w:rPr>
      </w:pPr>
      <w:r>
        <w:rPr>
          <w:rFonts w:ascii="Arial" w:eastAsia="Arial" w:hAnsi="Arial"/>
          <w:color w:val="000000"/>
        </w:rPr>
        <w:t>Appointment of the internal auditor.</w:t>
      </w:r>
    </w:p>
    <w:p w:rsidR="00350F6E" w:rsidRDefault="00A62EFE">
      <w:pPr>
        <w:numPr>
          <w:ilvl w:val="0"/>
          <w:numId w:val="12"/>
        </w:numPr>
        <w:pBdr>
          <w:top w:val="nil"/>
          <w:left w:val="nil"/>
          <w:bottom w:val="nil"/>
          <w:right w:val="nil"/>
          <w:between w:val="nil"/>
        </w:pBdr>
        <w:tabs>
          <w:tab w:val="left" w:pos="422"/>
        </w:tabs>
        <w:spacing w:line="360" w:lineRule="auto"/>
        <w:ind w:right="200"/>
        <w:rPr>
          <w:rFonts w:ascii="Noto Sans Symbols" w:eastAsia="Noto Sans Symbols" w:hAnsi="Noto Sans Symbols" w:cs="Noto Sans Symbols"/>
          <w:b/>
          <w:color w:val="000000"/>
        </w:rPr>
      </w:pPr>
      <w:r>
        <w:rPr>
          <w:rFonts w:ascii="Arial" w:eastAsia="Arial" w:hAnsi="Arial"/>
          <w:color w:val="000000"/>
        </w:rPr>
        <w:t>Appointment, job description, remuneration, approval and dismissal of Head Teachers.</w:t>
      </w:r>
    </w:p>
    <w:p w:rsidR="00350F6E" w:rsidRDefault="00A62EFE">
      <w:pPr>
        <w:numPr>
          <w:ilvl w:val="0"/>
          <w:numId w:val="12"/>
        </w:numPr>
        <w:pBdr>
          <w:top w:val="nil"/>
          <w:left w:val="nil"/>
          <w:bottom w:val="nil"/>
          <w:right w:val="nil"/>
          <w:between w:val="nil"/>
        </w:pBdr>
        <w:tabs>
          <w:tab w:val="left" w:pos="422"/>
        </w:tabs>
        <w:spacing w:line="360" w:lineRule="auto"/>
        <w:ind w:right="440"/>
        <w:rPr>
          <w:rFonts w:ascii="Arial" w:eastAsia="Arial" w:hAnsi="Arial"/>
          <w:color w:val="000000"/>
        </w:rPr>
      </w:pPr>
      <w:r>
        <w:rPr>
          <w:rFonts w:ascii="Arial" w:eastAsia="Arial" w:hAnsi="Arial"/>
          <w:color w:val="000000"/>
        </w:rPr>
        <w:t>Maintenance of the fixed asset register.</w:t>
      </w:r>
    </w:p>
    <w:p w:rsidR="00350F6E" w:rsidRDefault="00A62EFE">
      <w:pPr>
        <w:numPr>
          <w:ilvl w:val="0"/>
          <w:numId w:val="12"/>
        </w:numPr>
        <w:pBdr>
          <w:top w:val="nil"/>
          <w:left w:val="nil"/>
          <w:bottom w:val="nil"/>
          <w:right w:val="nil"/>
          <w:between w:val="nil"/>
        </w:pBdr>
        <w:tabs>
          <w:tab w:val="left" w:pos="422"/>
        </w:tabs>
        <w:spacing w:line="360" w:lineRule="auto"/>
        <w:ind w:right="440"/>
        <w:rPr>
          <w:rFonts w:ascii="Noto Sans Symbols" w:eastAsia="Noto Sans Symbols" w:hAnsi="Noto Sans Symbols" w:cs="Noto Sans Symbols"/>
          <w:b/>
          <w:color w:val="000000"/>
        </w:rPr>
      </w:pPr>
      <w:r>
        <w:rPr>
          <w:rFonts w:ascii="Arial" w:eastAsia="Arial" w:hAnsi="Arial"/>
          <w:color w:val="000000"/>
        </w:rPr>
        <w:t>Compliance with all statutory regulations and Acts of Parliament governing the operation of the school.</w:t>
      </w:r>
    </w:p>
    <w:p w:rsidR="00350F6E" w:rsidRDefault="00A62EFE">
      <w:pPr>
        <w:numPr>
          <w:ilvl w:val="0"/>
          <w:numId w:val="12"/>
        </w:numPr>
        <w:pBdr>
          <w:top w:val="nil"/>
          <w:left w:val="nil"/>
          <w:bottom w:val="nil"/>
          <w:right w:val="nil"/>
          <w:between w:val="nil"/>
        </w:pBdr>
        <w:tabs>
          <w:tab w:val="left" w:pos="422"/>
        </w:tabs>
        <w:spacing w:line="360" w:lineRule="auto"/>
        <w:ind w:right="780"/>
        <w:rPr>
          <w:rFonts w:ascii="Noto Sans Symbols" w:eastAsia="Noto Sans Symbols" w:hAnsi="Noto Sans Symbols" w:cs="Noto Sans Symbols"/>
          <w:b/>
          <w:color w:val="000000"/>
        </w:rPr>
      </w:pPr>
      <w:r>
        <w:rPr>
          <w:rFonts w:ascii="Arial" w:eastAsia="Arial" w:hAnsi="Arial"/>
          <w:color w:val="000000"/>
        </w:rPr>
        <w:t>Determination of the admissions policy and arrangements for the school in accordance with admissions law and Department for Education’s (DfE) codes of practice.</w:t>
      </w:r>
    </w:p>
    <w:p w:rsidR="00350F6E" w:rsidRDefault="00350F6E">
      <w:pPr>
        <w:pBdr>
          <w:top w:val="nil"/>
          <w:left w:val="nil"/>
          <w:bottom w:val="nil"/>
          <w:right w:val="nil"/>
          <w:between w:val="nil"/>
        </w:pBdr>
        <w:tabs>
          <w:tab w:val="left" w:pos="422"/>
        </w:tabs>
        <w:spacing w:line="360" w:lineRule="auto"/>
        <w:ind w:right="780"/>
        <w:rPr>
          <w:rFonts w:ascii="Arial" w:eastAsia="Arial" w:hAnsi="Arial"/>
        </w:rPr>
      </w:pPr>
    </w:p>
    <w:p w:rsidR="00350F6E" w:rsidRDefault="00A62EFE">
      <w:pPr>
        <w:pBdr>
          <w:top w:val="nil"/>
          <w:left w:val="nil"/>
          <w:bottom w:val="nil"/>
          <w:right w:val="nil"/>
          <w:between w:val="nil"/>
        </w:pBdr>
        <w:tabs>
          <w:tab w:val="left" w:pos="422"/>
        </w:tabs>
        <w:spacing w:line="360" w:lineRule="auto"/>
        <w:ind w:right="780"/>
        <w:rPr>
          <w:rFonts w:ascii="Arial" w:eastAsia="Arial" w:hAnsi="Arial"/>
        </w:rPr>
      </w:pPr>
      <w:r>
        <w:rPr>
          <w:rFonts w:ascii="Arial" w:eastAsia="Arial" w:hAnsi="Arial"/>
        </w:rPr>
        <w:t>The Board of Trustees will ensure the following are in place:</w:t>
      </w:r>
    </w:p>
    <w:p w:rsidR="00350F6E" w:rsidRDefault="00A62EFE">
      <w:pPr>
        <w:numPr>
          <w:ilvl w:val="0"/>
          <w:numId w:val="1"/>
        </w:numPr>
        <w:pBdr>
          <w:top w:val="nil"/>
          <w:left w:val="nil"/>
          <w:bottom w:val="nil"/>
          <w:right w:val="nil"/>
          <w:between w:val="nil"/>
        </w:pBdr>
        <w:tabs>
          <w:tab w:val="left" w:pos="422"/>
        </w:tabs>
        <w:spacing w:line="360" w:lineRule="auto"/>
        <w:ind w:right="780"/>
        <w:rPr>
          <w:rFonts w:ascii="Arial" w:eastAsia="Arial" w:hAnsi="Arial"/>
          <w:color w:val="000000"/>
        </w:rPr>
      </w:pPr>
      <w:r>
        <w:rPr>
          <w:rFonts w:ascii="Arial" w:eastAsia="Arial" w:hAnsi="Arial"/>
          <w:color w:val="000000"/>
        </w:rPr>
        <w:t>An effective chair and vice-chai</w:t>
      </w:r>
      <w:r>
        <w:rPr>
          <w:rFonts w:ascii="Arial" w:eastAsia="Arial" w:hAnsi="Arial"/>
          <w:color w:val="000000"/>
        </w:rPr>
        <w:t>r with the ability to provide strategic non-executive leadership</w:t>
      </w:r>
    </w:p>
    <w:p w:rsidR="00350F6E" w:rsidRDefault="00A62EFE">
      <w:pPr>
        <w:numPr>
          <w:ilvl w:val="0"/>
          <w:numId w:val="1"/>
        </w:numPr>
        <w:pBdr>
          <w:top w:val="nil"/>
          <w:left w:val="nil"/>
          <w:bottom w:val="nil"/>
          <w:right w:val="nil"/>
          <w:between w:val="nil"/>
        </w:pBdr>
        <w:tabs>
          <w:tab w:val="left" w:pos="422"/>
        </w:tabs>
        <w:spacing w:line="360" w:lineRule="auto"/>
        <w:ind w:right="780"/>
        <w:rPr>
          <w:rFonts w:ascii="Arial" w:eastAsia="Arial" w:hAnsi="Arial"/>
          <w:color w:val="000000"/>
        </w:rPr>
      </w:pPr>
      <w:r>
        <w:rPr>
          <w:rFonts w:ascii="Arial" w:eastAsia="Arial" w:hAnsi="Arial"/>
          <w:color w:val="000000"/>
        </w:rPr>
        <w:t>Processes for self-evaluation and review of individuals’ contribution to the Trust Board as well of the Trust Board’s overall operation and effectiveness, commissioning external reviews where</w:t>
      </w:r>
      <w:r>
        <w:rPr>
          <w:rFonts w:ascii="Arial" w:eastAsia="Arial" w:hAnsi="Arial"/>
          <w:color w:val="000000"/>
        </w:rPr>
        <w:t xml:space="preserve"> appropriate.</w:t>
      </w:r>
    </w:p>
    <w:p w:rsidR="00350F6E" w:rsidRDefault="00A62EFE">
      <w:pPr>
        <w:numPr>
          <w:ilvl w:val="0"/>
          <w:numId w:val="1"/>
        </w:numPr>
        <w:pBdr>
          <w:top w:val="nil"/>
          <w:left w:val="nil"/>
          <w:bottom w:val="nil"/>
          <w:right w:val="nil"/>
          <w:between w:val="nil"/>
        </w:pBdr>
        <w:tabs>
          <w:tab w:val="left" w:pos="422"/>
        </w:tabs>
        <w:spacing w:line="360" w:lineRule="auto"/>
        <w:ind w:right="780"/>
        <w:rPr>
          <w:rFonts w:ascii="Arial" w:eastAsia="Arial" w:hAnsi="Arial"/>
          <w:color w:val="000000"/>
        </w:rPr>
      </w:pPr>
      <w:r>
        <w:rPr>
          <w:rFonts w:ascii="Arial" w:eastAsia="Arial" w:hAnsi="Arial"/>
          <w:color w:val="000000"/>
        </w:rPr>
        <w:t>Active succession planning to ensure the Trust Board and whole organisation continues to have the people and leadership it needs to be effective. It will carry out regular skills audits to identify skill and knowledge gaps, define recruitment</w:t>
      </w:r>
      <w:r>
        <w:rPr>
          <w:rFonts w:ascii="Arial" w:eastAsia="Arial" w:hAnsi="Arial"/>
          <w:color w:val="000000"/>
        </w:rPr>
        <w:t xml:space="preserve"> needs and inform a planned cycle of continuous professional development (CPD) including appropriate induction for those new to governance or to the Trust Board.</w:t>
      </w:r>
    </w:p>
    <w:p w:rsidR="00350F6E" w:rsidRDefault="00A62EFE">
      <w:pPr>
        <w:numPr>
          <w:ilvl w:val="0"/>
          <w:numId w:val="1"/>
        </w:numPr>
        <w:pBdr>
          <w:top w:val="nil"/>
          <w:left w:val="nil"/>
          <w:bottom w:val="nil"/>
          <w:right w:val="nil"/>
          <w:between w:val="nil"/>
        </w:pBdr>
        <w:tabs>
          <w:tab w:val="left" w:pos="422"/>
        </w:tabs>
        <w:spacing w:line="360" w:lineRule="auto"/>
        <w:ind w:right="780"/>
        <w:rPr>
          <w:rFonts w:ascii="Arial" w:eastAsia="Arial" w:hAnsi="Arial"/>
          <w:color w:val="000000"/>
        </w:rPr>
      </w:pPr>
      <w:r>
        <w:rPr>
          <w:rFonts w:ascii="Arial" w:eastAsia="Arial" w:hAnsi="Arial"/>
          <w:color w:val="000000"/>
        </w:rPr>
        <w:t>An effective, robust and transparent recruitment process against clearly defined required skills which are set out in a role profile.</w:t>
      </w:r>
    </w:p>
    <w:p w:rsidR="00350F6E" w:rsidRDefault="00A62EFE">
      <w:pPr>
        <w:numPr>
          <w:ilvl w:val="0"/>
          <w:numId w:val="1"/>
        </w:numPr>
        <w:pBdr>
          <w:top w:val="nil"/>
          <w:left w:val="nil"/>
          <w:bottom w:val="nil"/>
          <w:right w:val="nil"/>
          <w:between w:val="nil"/>
        </w:pBdr>
        <w:tabs>
          <w:tab w:val="left" w:pos="422"/>
        </w:tabs>
        <w:spacing w:line="360" w:lineRule="auto"/>
        <w:ind w:right="780"/>
        <w:rPr>
          <w:rFonts w:ascii="Arial" w:eastAsia="Arial" w:hAnsi="Arial"/>
          <w:color w:val="000000"/>
        </w:rPr>
      </w:pPr>
      <w:r>
        <w:rPr>
          <w:rFonts w:ascii="Arial" w:eastAsia="Arial" w:hAnsi="Arial"/>
          <w:color w:val="000000"/>
        </w:rPr>
        <w:t>Clear separation between strategic non-executive oversight and operational executive leadership which is supported by posi</w:t>
      </w:r>
      <w:r>
        <w:rPr>
          <w:rFonts w:ascii="Arial" w:eastAsia="Arial" w:hAnsi="Arial"/>
          <w:color w:val="000000"/>
        </w:rPr>
        <w:t>tive relationships that encourage a professional culture and ethos across the organisation.</w:t>
      </w:r>
    </w:p>
    <w:p w:rsidR="00350F6E" w:rsidRDefault="00A62EFE">
      <w:pPr>
        <w:numPr>
          <w:ilvl w:val="0"/>
          <w:numId w:val="1"/>
        </w:numPr>
        <w:pBdr>
          <w:top w:val="nil"/>
          <w:left w:val="nil"/>
          <w:bottom w:val="nil"/>
          <w:right w:val="nil"/>
          <w:between w:val="nil"/>
        </w:pBdr>
        <w:tabs>
          <w:tab w:val="left" w:pos="422"/>
        </w:tabs>
        <w:spacing w:line="360" w:lineRule="auto"/>
        <w:ind w:right="780"/>
        <w:rPr>
          <w:rFonts w:ascii="Arial" w:eastAsia="Arial" w:hAnsi="Arial"/>
          <w:color w:val="000000"/>
        </w:rPr>
      </w:pPr>
      <w:r>
        <w:rPr>
          <w:rFonts w:ascii="Arial" w:eastAsia="Arial" w:hAnsi="Arial"/>
          <w:color w:val="000000"/>
        </w:rPr>
        <w:t>Significant separation between members and trustees to enable members to exercise their powers objectively.</w:t>
      </w:r>
    </w:p>
    <w:p w:rsidR="00350F6E" w:rsidRDefault="00350F6E">
      <w:pPr>
        <w:pBdr>
          <w:top w:val="nil"/>
          <w:left w:val="nil"/>
          <w:bottom w:val="nil"/>
          <w:right w:val="nil"/>
          <w:between w:val="nil"/>
        </w:pBdr>
        <w:tabs>
          <w:tab w:val="left" w:pos="422"/>
        </w:tabs>
        <w:spacing w:line="360" w:lineRule="auto"/>
        <w:ind w:right="780"/>
        <w:rPr>
          <w:rFonts w:ascii="Arial" w:eastAsia="Arial" w:hAnsi="Arial"/>
        </w:rPr>
      </w:pPr>
    </w:p>
    <w:p w:rsidR="00350F6E" w:rsidRDefault="00A62EFE">
      <w:pPr>
        <w:pBdr>
          <w:top w:val="nil"/>
          <w:left w:val="nil"/>
          <w:bottom w:val="nil"/>
          <w:right w:val="nil"/>
          <w:between w:val="nil"/>
        </w:pBdr>
        <w:tabs>
          <w:tab w:val="left" w:pos="422"/>
        </w:tabs>
        <w:spacing w:line="360" w:lineRule="auto"/>
        <w:ind w:right="780"/>
        <w:rPr>
          <w:rFonts w:ascii="Arial" w:eastAsia="Arial" w:hAnsi="Arial"/>
        </w:rPr>
      </w:pPr>
      <w:r>
        <w:rPr>
          <w:rFonts w:ascii="Arial" w:eastAsia="Arial" w:hAnsi="Arial"/>
        </w:rPr>
        <w:t xml:space="preserve">Chairs have no additional functions or responsibilities above any other Trustee or Governor and cannot act in isolation. However, in certain situations the Board of Trustees delegates to its Chair and to the Chairs of Governors power to act on its behalf. </w:t>
      </w:r>
      <w:r>
        <w:rPr>
          <w:rFonts w:ascii="Arial" w:eastAsia="Arial" w:hAnsi="Arial"/>
        </w:rPr>
        <w:t xml:space="preserve">Chairs are permitted to act in urgent situations where a delay in taking action or making a decision would cause a serious, detrimental effect to the Trust or one of its schools, a pupil, parent or member or staff. </w:t>
      </w:r>
    </w:p>
    <w:p w:rsidR="00350F6E" w:rsidRDefault="00350F6E">
      <w:pPr>
        <w:pBdr>
          <w:top w:val="nil"/>
          <w:left w:val="nil"/>
          <w:bottom w:val="nil"/>
          <w:right w:val="nil"/>
          <w:between w:val="nil"/>
        </w:pBdr>
        <w:tabs>
          <w:tab w:val="left" w:pos="422"/>
        </w:tabs>
        <w:spacing w:line="360" w:lineRule="auto"/>
        <w:ind w:right="780"/>
        <w:rPr>
          <w:rFonts w:ascii="Arial" w:eastAsia="Arial" w:hAnsi="Arial"/>
        </w:rPr>
      </w:pPr>
    </w:p>
    <w:p w:rsidR="00350F6E" w:rsidRDefault="00A62EFE">
      <w:pPr>
        <w:pBdr>
          <w:top w:val="nil"/>
          <w:left w:val="nil"/>
          <w:bottom w:val="nil"/>
          <w:right w:val="nil"/>
          <w:between w:val="nil"/>
        </w:pBdr>
        <w:tabs>
          <w:tab w:val="left" w:pos="422"/>
        </w:tabs>
        <w:spacing w:line="360" w:lineRule="auto"/>
        <w:ind w:right="780"/>
        <w:rPr>
          <w:rFonts w:ascii="Arial" w:eastAsia="Arial" w:hAnsi="Arial"/>
        </w:rPr>
      </w:pPr>
      <w:r>
        <w:rPr>
          <w:rFonts w:ascii="Arial" w:eastAsia="Arial" w:hAnsi="Arial"/>
        </w:rPr>
        <w:t>The Articles state that the number of T</w:t>
      </w:r>
      <w:r>
        <w:rPr>
          <w:rFonts w:ascii="Arial" w:eastAsia="Arial" w:hAnsi="Arial"/>
        </w:rPr>
        <w:t>rustees ‘should not be less than three but not subject to any maximum.’ The composition and method of appointment is as follows:</w:t>
      </w:r>
    </w:p>
    <w:p w:rsidR="00350F6E" w:rsidRDefault="00350F6E">
      <w:pPr>
        <w:pBdr>
          <w:top w:val="nil"/>
          <w:left w:val="nil"/>
          <w:bottom w:val="nil"/>
          <w:right w:val="nil"/>
          <w:between w:val="nil"/>
        </w:pBdr>
        <w:tabs>
          <w:tab w:val="left" w:pos="422"/>
        </w:tabs>
        <w:spacing w:line="360" w:lineRule="auto"/>
        <w:ind w:right="780"/>
        <w:rPr>
          <w:rFonts w:ascii="Arial" w:eastAsia="Arial" w:hAnsi="Arial"/>
        </w:rPr>
      </w:pPr>
    </w:p>
    <w:p w:rsidR="00350F6E" w:rsidRDefault="00A62EFE">
      <w:pPr>
        <w:numPr>
          <w:ilvl w:val="0"/>
          <w:numId w:val="6"/>
        </w:numPr>
        <w:pBdr>
          <w:top w:val="nil"/>
          <w:left w:val="nil"/>
          <w:bottom w:val="nil"/>
          <w:right w:val="nil"/>
          <w:between w:val="nil"/>
        </w:pBdr>
        <w:tabs>
          <w:tab w:val="left" w:pos="422"/>
        </w:tabs>
        <w:spacing w:line="360" w:lineRule="auto"/>
        <w:ind w:right="780"/>
        <w:rPr>
          <w:rFonts w:ascii="Arial" w:eastAsia="Arial" w:hAnsi="Arial"/>
          <w:color w:val="000000"/>
        </w:rPr>
      </w:pPr>
      <w:r>
        <w:rPr>
          <w:rFonts w:ascii="Arial" w:eastAsia="Arial" w:hAnsi="Arial"/>
          <w:color w:val="000000"/>
        </w:rPr>
        <w:t>Chief Executive Officer (CEO), by virtue of the position.</w:t>
      </w:r>
    </w:p>
    <w:p w:rsidR="00350F6E" w:rsidRDefault="00A62EFE">
      <w:pPr>
        <w:numPr>
          <w:ilvl w:val="0"/>
          <w:numId w:val="6"/>
        </w:numPr>
        <w:pBdr>
          <w:top w:val="nil"/>
          <w:left w:val="nil"/>
          <w:bottom w:val="nil"/>
          <w:right w:val="nil"/>
          <w:between w:val="nil"/>
        </w:pBdr>
        <w:tabs>
          <w:tab w:val="left" w:pos="422"/>
        </w:tabs>
        <w:spacing w:line="360" w:lineRule="auto"/>
        <w:ind w:right="780"/>
        <w:rPr>
          <w:rFonts w:ascii="Arial" w:eastAsia="Arial" w:hAnsi="Arial"/>
          <w:color w:val="000000"/>
        </w:rPr>
      </w:pPr>
      <w:r>
        <w:rPr>
          <w:rFonts w:ascii="Arial" w:eastAsia="Arial" w:hAnsi="Arial"/>
          <w:color w:val="000000"/>
        </w:rPr>
        <w:t>Up to four Trustees may be appointed by the Members.</w:t>
      </w:r>
    </w:p>
    <w:p w:rsidR="00350F6E" w:rsidRDefault="00A62EFE">
      <w:pPr>
        <w:numPr>
          <w:ilvl w:val="0"/>
          <w:numId w:val="6"/>
        </w:numPr>
        <w:pBdr>
          <w:top w:val="nil"/>
          <w:left w:val="nil"/>
          <w:bottom w:val="nil"/>
          <w:right w:val="nil"/>
          <w:between w:val="nil"/>
        </w:pBdr>
        <w:tabs>
          <w:tab w:val="left" w:pos="422"/>
        </w:tabs>
        <w:spacing w:line="360" w:lineRule="auto"/>
        <w:ind w:right="780"/>
        <w:rPr>
          <w:rFonts w:ascii="Arial" w:eastAsia="Arial" w:hAnsi="Arial"/>
          <w:color w:val="000000"/>
        </w:rPr>
      </w:pPr>
      <w:r>
        <w:rPr>
          <w:rFonts w:ascii="Arial" w:eastAsia="Arial" w:hAnsi="Arial"/>
          <w:color w:val="000000"/>
        </w:rPr>
        <w:t>Up to four Trus</w:t>
      </w:r>
      <w:r>
        <w:rPr>
          <w:rFonts w:ascii="Arial" w:eastAsia="Arial" w:hAnsi="Arial"/>
          <w:color w:val="000000"/>
        </w:rPr>
        <w:t>tees may be appointed by the Trustee Board. This may include appointing individuals from a Local Governing Committee.</w:t>
      </w:r>
    </w:p>
    <w:p w:rsidR="00350F6E" w:rsidRDefault="00A62EFE">
      <w:pPr>
        <w:numPr>
          <w:ilvl w:val="0"/>
          <w:numId w:val="6"/>
        </w:numPr>
        <w:pBdr>
          <w:top w:val="nil"/>
          <w:left w:val="nil"/>
          <w:bottom w:val="nil"/>
          <w:right w:val="nil"/>
          <w:between w:val="nil"/>
        </w:pBdr>
        <w:tabs>
          <w:tab w:val="left" w:pos="440"/>
        </w:tabs>
        <w:spacing w:line="360" w:lineRule="auto"/>
        <w:rPr>
          <w:rFonts w:ascii="Noto Sans Symbols" w:eastAsia="Noto Sans Symbols" w:hAnsi="Noto Sans Symbols" w:cs="Noto Sans Symbols"/>
          <w:b/>
          <w:color w:val="000000"/>
        </w:rPr>
      </w:pPr>
      <w:r>
        <w:rPr>
          <w:rFonts w:ascii="Arial" w:eastAsia="Arial" w:hAnsi="Arial"/>
          <w:color w:val="000000"/>
        </w:rPr>
        <w:t>Where possible, up to two Co-operative Trustees who demonstrate the co-operative values and principles.</w:t>
      </w:r>
    </w:p>
    <w:p w:rsidR="00350F6E" w:rsidRDefault="00350F6E">
      <w:pPr>
        <w:pBdr>
          <w:top w:val="nil"/>
          <w:left w:val="nil"/>
          <w:bottom w:val="nil"/>
          <w:right w:val="nil"/>
          <w:between w:val="nil"/>
        </w:pBdr>
        <w:tabs>
          <w:tab w:val="left" w:pos="422"/>
        </w:tabs>
        <w:spacing w:line="360" w:lineRule="auto"/>
        <w:ind w:right="780"/>
        <w:rPr>
          <w:rFonts w:ascii="Arial" w:eastAsia="Arial" w:hAnsi="Arial"/>
        </w:rPr>
      </w:pPr>
    </w:p>
    <w:p w:rsidR="00350F6E" w:rsidRDefault="00A62EFE">
      <w:pPr>
        <w:pBdr>
          <w:top w:val="nil"/>
          <w:left w:val="nil"/>
          <w:bottom w:val="nil"/>
          <w:right w:val="nil"/>
          <w:between w:val="nil"/>
        </w:pBdr>
        <w:tabs>
          <w:tab w:val="left" w:pos="422"/>
        </w:tabs>
        <w:spacing w:line="360" w:lineRule="auto"/>
        <w:ind w:right="780"/>
        <w:rPr>
          <w:rFonts w:ascii="Arial" w:eastAsia="Arial" w:hAnsi="Arial"/>
        </w:rPr>
      </w:pPr>
      <w:r>
        <w:rPr>
          <w:rFonts w:ascii="Arial" w:eastAsia="Arial" w:hAnsi="Arial"/>
        </w:rPr>
        <w:t xml:space="preserve">Trustees may also appoint Co-opted Trustees or Parent Trustees if required. They may appoint employees of the Trust provided the number does not exceed one third of the total number of Trustees. Trust meetings will be considered quorate for voting reasons </w:t>
      </w:r>
      <w:r>
        <w:rPr>
          <w:rFonts w:ascii="Arial" w:eastAsia="Arial" w:hAnsi="Arial"/>
        </w:rPr>
        <w:t>if there are a minimum of three Trustees, or one-third of the total Trust Board (where greater).</w:t>
      </w:r>
    </w:p>
    <w:p w:rsidR="00350F6E" w:rsidRDefault="00350F6E">
      <w:pPr>
        <w:pBdr>
          <w:top w:val="nil"/>
          <w:left w:val="nil"/>
          <w:bottom w:val="nil"/>
          <w:right w:val="nil"/>
          <w:between w:val="nil"/>
        </w:pBdr>
        <w:tabs>
          <w:tab w:val="left" w:pos="440"/>
        </w:tabs>
        <w:spacing w:line="360" w:lineRule="auto"/>
        <w:ind w:left="720"/>
        <w:rPr>
          <w:rFonts w:ascii="Noto Sans Symbols" w:eastAsia="Noto Sans Symbols" w:hAnsi="Noto Sans Symbols" w:cs="Noto Sans Symbols"/>
          <w:b/>
          <w:color w:val="000000"/>
        </w:rPr>
      </w:pPr>
    </w:p>
    <w:p w:rsidR="00350F6E" w:rsidRDefault="00A62EFE">
      <w:pPr>
        <w:pBdr>
          <w:top w:val="nil"/>
          <w:left w:val="nil"/>
          <w:bottom w:val="nil"/>
          <w:right w:val="nil"/>
          <w:between w:val="nil"/>
        </w:pBdr>
        <w:tabs>
          <w:tab w:val="left" w:pos="422"/>
        </w:tabs>
        <w:spacing w:line="360" w:lineRule="auto"/>
        <w:ind w:right="780"/>
        <w:rPr>
          <w:rFonts w:ascii="Arial" w:eastAsia="Arial" w:hAnsi="Arial"/>
        </w:rPr>
      </w:pPr>
      <w:r>
        <w:rPr>
          <w:rFonts w:ascii="Arial" w:eastAsia="Arial" w:hAnsi="Arial"/>
        </w:rPr>
        <w:t>As per requirements from the Department of Education, Trustees are appointed for their skills and knowledge. When a position becomes vacant, the Trust will wh</w:t>
      </w:r>
      <w:r>
        <w:rPr>
          <w:rFonts w:ascii="Arial" w:eastAsia="Arial" w:hAnsi="Arial"/>
        </w:rPr>
        <w:t>erever possible try to ensure the correct mix of skills is maintained. The term of office for a Trustee is four years, unless otherwise specified and they may be eligible for re-appointed at the end of this period.</w:t>
      </w:r>
    </w:p>
    <w:p w:rsidR="00350F6E" w:rsidRDefault="00350F6E">
      <w:pPr>
        <w:pBdr>
          <w:top w:val="nil"/>
          <w:left w:val="nil"/>
          <w:bottom w:val="nil"/>
          <w:right w:val="nil"/>
          <w:between w:val="nil"/>
        </w:pBdr>
        <w:tabs>
          <w:tab w:val="left" w:pos="422"/>
        </w:tabs>
        <w:spacing w:line="360" w:lineRule="auto"/>
        <w:ind w:right="780"/>
        <w:rPr>
          <w:rFonts w:ascii="Arial" w:eastAsia="Arial" w:hAnsi="Arial"/>
        </w:rPr>
      </w:pPr>
    </w:p>
    <w:p w:rsidR="00350F6E" w:rsidRDefault="00A62EFE">
      <w:pPr>
        <w:spacing w:line="360" w:lineRule="auto"/>
        <w:rPr>
          <w:rFonts w:ascii="Arial" w:eastAsia="Arial" w:hAnsi="Arial"/>
        </w:rPr>
      </w:pPr>
      <w:r>
        <w:rPr>
          <w:rFonts w:ascii="Arial" w:eastAsia="Arial" w:hAnsi="Arial"/>
        </w:rPr>
        <w:t xml:space="preserve">Details of our Trustees can be found on </w:t>
      </w:r>
      <w:r>
        <w:rPr>
          <w:rFonts w:ascii="Arial" w:eastAsia="Arial" w:hAnsi="Arial"/>
        </w:rPr>
        <w:t xml:space="preserve">our website </w:t>
      </w:r>
      <w:hyperlink r:id="rId8">
        <w:r>
          <w:rPr>
            <w:rFonts w:ascii="Arial" w:eastAsia="Arial" w:hAnsi="Arial"/>
            <w:color w:val="0563C1"/>
            <w:u w:val="single"/>
          </w:rPr>
          <w:t>http://cee.coop</w:t>
        </w:r>
      </w:hyperlink>
      <w:r>
        <w:rPr>
          <w:rFonts w:ascii="Arial" w:eastAsia="Arial" w:hAnsi="Arial"/>
        </w:rPr>
        <w:t xml:space="preserve">  </w:t>
      </w:r>
    </w:p>
    <w:p w:rsidR="00350F6E" w:rsidRDefault="00350F6E">
      <w:pPr>
        <w:spacing w:line="58" w:lineRule="auto"/>
        <w:rPr>
          <w:rFonts w:ascii="Noto Sans Symbols" w:eastAsia="Noto Sans Symbols" w:hAnsi="Noto Sans Symbols" w:cs="Noto Sans Symbols"/>
          <w:b/>
          <w:color w:val="009FE3"/>
        </w:rPr>
      </w:pPr>
    </w:p>
    <w:p w:rsidR="00350F6E" w:rsidRDefault="00350F6E">
      <w:pPr>
        <w:spacing w:line="272" w:lineRule="auto"/>
        <w:rPr>
          <w:rFonts w:ascii="Times New Roman" w:eastAsia="Times New Roman" w:hAnsi="Times New Roman" w:cs="Times New Roman"/>
        </w:rPr>
      </w:pPr>
    </w:p>
    <w:p w:rsidR="00350F6E" w:rsidRDefault="00A62EFE">
      <w:pPr>
        <w:rPr>
          <w:rFonts w:ascii="Arial" w:eastAsia="Arial" w:hAnsi="Arial"/>
          <w:color w:val="1F3864"/>
        </w:rPr>
      </w:pPr>
      <w:r>
        <w:rPr>
          <w:rFonts w:ascii="Arial" w:eastAsia="Arial" w:hAnsi="Arial"/>
          <w:color w:val="1F3864"/>
        </w:rPr>
        <w:t>The role of the Trust Board Sub-Committees</w:t>
      </w:r>
    </w:p>
    <w:p w:rsidR="00350F6E" w:rsidRDefault="00350F6E">
      <w:pPr>
        <w:spacing w:line="225" w:lineRule="auto"/>
        <w:rPr>
          <w:rFonts w:ascii="Times New Roman" w:eastAsia="Times New Roman" w:hAnsi="Times New Roman" w:cs="Times New Roman"/>
        </w:rPr>
      </w:pPr>
    </w:p>
    <w:p w:rsidR="00350F6E" w:rsidRDefault="00A62EFE">
      <w:pPr>
        <w:spacing w:line="360" w:lineRule="auto"/>
        <w:rPr>
          <w:rFonts w:ascii="Arial" w:eastAsia="Arial" w:hAnsi="Arial"/>
        </w:rPr>
      </w:pPr>
      <w:r>
        <w:rPr>
          <w:rFonts w:ascii="Arial" w:eastAsia="Arial" w:hAnsi="Arial"/>
        </w:rPr>
        <w:t>The Trustees may establish committees either with delegated authority to make decisions or for the purpose of providing advice and support inform</w:t>
      </w:r>
      <w:r>
        <w:rPr>
          <w:rFonts w:ascii="Arial" w:eastAsia="Arial" w:hAnsi="Arial"/>
        </w:rPr>
        <w:t>ing the overall work of the Trust Board. However, these committees are not legally responsible or accountable for these statutory functions – the Trust Board retains overall accountability and responsibility.</w:t>
      </w:r>
    </w:p>
    <w:p w:rsidR="00350F6E" w:rsidRDefault="00350F6E">
      <w:pPr>
        <w:spacing w:line="360" w:lineRule="auto"/>
        <w:rPr>
          <w:rFonts w:ascii="Arial" w:eastAsia="Arial" w:hAnsi="Arial"/>
        </w:rPr>
      </w:pPr>
    </w:p>
    <w:p w:rsidR="00350F6E" w:rsidRDefault="00A62EFE">
      <w:pPr>
        <w:spacing w:line="360" w:lineRule="auto"/>
        <w:rPr>
          <w:rFonts w:ascii="Arial" w:eastAsia="Arial" w:hAnsi="Arial"/>
        </w:rPr>
      </w:pPr>
      <w:r>
        <w:rPr>
          <w:rFonts w:ascii="Arial" w:eastAsia="Arial" w:hAnsi="Arial"/>
        </w:rPr>
        <w:t>The Trust Board have one direct Sub Committee,</w:t>
      </w:r>
      <w:r>
        <w:rPr>
          <w:rFonts w:ascii="Arial" w:eastAsia="Arial" w:hAnsi="Arial"/>
        </w:rPr>
        <w:t xml:space="preserve"> accountable for </w:t>
      </w:r>
      <w:r>
        <w:rPr>
          <w:rFonts w:ascii="Arial" w:eastAsia="Arial" w:hAnsi="Arial"/>
          <w:b/>
        </w:rPr>
        <w:t>Finance, Audit &amp; Risk</w:t>
      </w:r>
      <w:r>
        <w:rPr>
          <w:rFonts w:ascii="Arial" w:eastAsia="Arial" w:hAnsi="Arial"/>
        </w:rPr>
        <w:t>. Its members include Trustees, the Chief Executive Officer and the Operations and Business Manager.</w:t>
      </w:r>
      <w:r>
        <w:rPr>
          <w:rFonts w:ascii="Arial" w:eastAsia="Arial" w:hAnsi="Arial"/>
          <w:b/>
        </w:rPr>
        <w:t xml:space="preserve"> </w:t>
      </w:r>
      <w:r>
        <w:rPr>
          <w:rFonts w:ascii="Arial" w:eastAsia="Arial" w:hAnsi="Arial"/>
        </w:rPr>
        <w:t>The objective of the committee is to assist the board in meeting its responsibilities of:</w:t>
      </w:r>
    </w:p>
    <w:p w:rsidR="00350F6E" w:rsidRDefault="00350F6E">
      <w:pPr>
        <w:spacing w:line="360" w:lineRule="auto"/>
        <w:ind w:right="560"/>
        <w:rPr>
          <w:rFonts w:ascii="Arial" w:eastAsia="Arial" w:hAnsi="Arial"/>
        </w:rPr>
      </w:pPr>
    </w:p>
    <w:p w:rsidR="00350F6E" w:rsidRDefault="00350F6E">
      <w:pPr>
        <w:spacing w:line="360" w:lineRule="auto"/>
        <w:ind w:right="560"/>
        <w:rPr>
          <w:rFonts w:ascii="Arial" w:eastAsia="Arial" w:hAnsi="Arial"/>
        </w:rPr>
      </w:pPr>
    </w:p>
    <w:p w:rsidR="00350F6E" w:rsidRDefault="00A62EFE">
      <w:pPr>
        <w:numPr>
          <w:ilvl w:val="0"/>
          <w:numId w:val="2"/>
        </w:numPr>
        <w:pBdr>
          <w:top w:val="nil"/>
          <w:left w:val="nil"/>
          <w:bottom w:val="nil"/>
          <w:right w:val="nil"/>
          <w:between w:val="nil"/>
        </w:pBdr>
        <w:spacing w:line="360" w:lineRule="auto"/>
        <w:ind w:right="560"/>
        <w:rPr>
          <w:rFonts w:ascii="Arial" w:eastAsia="Arial" w:hAnsi="Arial"/>
          <w:color w:val="000000"/>
        </w:rPr>
      </w:pPr>
      <w:r>
        <w:rPr>
          <w:rFonts w:ascii="Arial" w:eastAsia="Arial" w:hAnsi="Arial"/>
          <w:color w:val="000000"/>
        </w:rPr>
        <w:t>monitoring financial performance and forecasts</w:t>
      </w:r>
    </w:p>
    <w:p w:rsidR="00350F6E" w:rsidRDefault="00A62EFE">
      <w:pPr>
        <w:numPr>
          <w:ilvl w:val="0"/>
          <w:numId w:val="2"/>
        </w:numPr>
        <w:pBdr>
          <w:top w:val="nil"/>
          <w:left w:val="nil"/>
          <w:bottom w:val="nil"/>
          <w:right w:val="nil"/>
          <w:between w:val="nil"/>
        </w:pBdr>
        <w:spacing w:line="360" w:lineRule="auto"/>
        <w:ind w:right="560"/>
        <w:rPr>
          <w:rFonts w:ascii="Arial" w:eastAsia="Arial" w:hAnsi="Arial"/>
          <w:color w:val="000000"/>
        </w:rPr>
      </w:pPr>
      <w:r>
        <w:rPr>
          <w:rFonts w:ascii="Arial" w:eastAsia="Arial" w:hAnsi="Arial"/>
          <w:color w:val="000000"/>
        </w:rPr>
        <w:t>ensuring the adequacy and effectiveness of the financial reporting</w:t>
      </w:r>
    </w:p>
    <w:p w:rsidR="00350F6E" w:rsidRDefault="00A62EFE">
      <w:pPr>
        <w:numPr>
          <w:ilvl w:val="0"/>
          <w:numId w:val="2"/>
        </w:numPr>
        <w:pBdr>
          <w:top w:val="nil"/>
          <w:left w:val="nil"/>
          <w:bottom w:val="nil"/>
          <w:right w:val="nil"/>
          <w:between w:val="nil"/>
        </w:pBdr>
        <w:spacing w:line="360" w:lineRule="auto"/>
        <w:ind w:right="560"/>
        <w:rPr>
          <w:rFonts w:ascii="Arial" w:eastAsia="Arial" w:hAnsi="Arial"/>
          <w:color w:val="000000"/>
        </w:rPr>
      </w:pPr>
      <w:r>
        <w:rPr>
          <w:rFonts w:ascii="Arial" w:eastAsia="Arial" w:hAnsi="Arial"/>
          <w:color w:val="000000"/>
        </w:rPr>
        <w:t xml:space="preserve">value for money of resources, capital projects, and risk management. </w:t>
      </w:r>
    </w:p>
    <w:p w:rsidR="00350F6E" w:rsidRDefault="00A62EFE">
      <w:pPr>
        <w:numPr>
          <w:ilvl w:val="0"/>
          <w:numId w:val="2"/>
        </w:numPr>
        <w:pBdr>
          <w:top w:val="nil"/>
          <w:left w:val="nil"/>
          <w:bottom w:val="nil"/>
          <w:right w:val="nil"/>
          <w:between w:val="nil"/>
        </w:pBdr>
        <w:spacing w:line="360" w:lineRule="auto"/>
        <w:ind w:right="560"/>
        <w:rPr>
          <w:rFonts w:ascii="Arial" w:eastAsia="Arial" w:hAnsi="Arial"/>
          <w:color w:val="000000"/>
        </w:rPr>
      </w:pPr>
      <w:r>
        <w:rPr>
          <w:rFonts w:ascii="Arial" w:eastAsia="Arial" w:hAnsi="Arial"/>
          <w:color w:val="000000"/>
        </w:rPr>
        <w:t>internal and external auditing.</w:t>
      </w:r>
    </w:p>
    <w:p w:rsidR="00350F6E" w:rsidRDefault="00350F6E">
      <w:pPr>
        <w:spacing w:line="360" w:lineRule="auto"/>
        <w:ind w:right="260"/>
        <w:rPr>
          <w:rFonts w:ascii="Arial" w:eastAsia="Arial" w:hAnsi="Arial"/>
          <w:sz w:val="18"/>
          <w:szCs w:val="18"/>
        </w:rPr>
      </w:pPr>
    </w:p>
    <w:p w:rsidR="00350F6E" w:rsidRDefault="00A62EFE">
      <w:pPr>
        <w:spacing w:line="360" w:lineRule="auto"/>
        <w:rPr>
          <w:rFonts w:ascii="Arial" w:eastAsia="Arial" w:hAnsi="Arial"/>
        </w:rPr>
      </w:pPr>
      <w:r>
        <w:rPr>
          <w:rFonts w:ascii="Arial" w:eastAsia="Arial" w:hAnsi="Arial"/>
        </w:rPr>
        <w:t>All Local Governing Committees are also</w:t>
      </w:r>
      <w:r>
        <w:rPr>
          <w:rFonts w:ascii="Arial" w:eastAsia="Arial" w:hAnsi="Arial"/>
        </w:rPr>
        <w:t xml:space="preserve"> effectively sub-committees of the Board of Trustees. </w:t>
      </w:r>
    </w:p>
    <w:p w:rsidR="00350F6E" w:rsidRDefault="00350F6E">
      <w:pPr>
        <w:spacing w:line="360" w:lineRule="auto"/>
        <w:rPr>
          <w:rFonts w:ascii="Arial" w:eastAsia="Arial" w:hAnsi="Arial"/>
        </w:rPr>
      </w:pPr>
    </w:p>
    <w:p w:rsidR="00350F6E" w:rsidRDefault="00A62EFE">
      <w:pPr>
        <w:spacing w:line="360" w:lineRule="auto"/>
        <w:rPr>
          <w:rFonts w:ascii="Arial" w:eastAsia="Arial" w:hAnsi="Arial"/>
        </w:rPr>
      </w:pPr>
      <w:r>
        <w:rPr>
          <w:rFonts w:ascii="Arial" w:eastAsia="Arial" w:hAnsi="Arial"/>
        </w:rPr>
        <w:t xml:space="preserve">The Trust Board may appoint committee members and committee chairs. The terms of reference for the committees can be found on the </w:t>
      </w:r>
      <w:hyperlink r:id="rId9">
        <w:r>
          <w:rPr>
            <w:rFonts w:ascii="Arial" w:eastAsia="Arial" w:hAnsi="Arial"/>
            <w:color w:val="0563C1"/>
            <w:u w:val="single"/>
          </w:rPr>
          <w:t>CEE Trust</w:t>
        </w:r>
      </w:hyperlink>
      <w:r>
        <w:rPr>
          <w:rFonts w:ascii="Arial" w:eastAsia="Arial" w:hAnsi="Arial"/>
        </w:rPr>
        <w:t xml:space="preserve"> website.</w:t>
      </w:r>
    </w:p>
    <w:p w:rsidR="00350F6E" w:rsidRDefault="00350F6E">
      <w:pPr>
        <w:spacing w:line="360" w:lineRule="auto"/>
        <w:rPr>
          <w:rFonts w:ascii="Arial" w:eastAsia="Arial" w:hAnsi="Arial"/>
        </w:rPr>
      </w:pPr>
    </w:p>
    <w:p w:rsidR="00350F6E" w:rsidRDefault="00A62EFE">
      <w:pPr>
        <w:spacing w:line="360" w:lineRule="auto"/>
        <w:rPr>
          <w:rFonts w:ascii="Arial" w:eastAsia="Arial" w:hAnsi="Arial"/>
          <w:color w:val="1F3864"/>
        </w:rPr>
      </w:pPr>
      <w:r>
        <w:rPr>
          <w:rFonts w:ascii="Arial" w:eastAsia="Arial" w:hAnsi="Arial"/>
          <w:color w:val="1F3864"/>
        </w:rPr>
        <w:t>The</w:t>
      </w:r>
      <w:r>
        <w:rPr>
          <w:rFonts w:ascii="Arial" w:eastAsia="Arial" w:hAnsi="Arial"/>
          <w:color w:val="1F3864"/>
        </w:rPr>
        <w:t xml:space="preserve"> role of Local Governing Committees (LGC)</w:t>
      </w:r>
    </w:p>
    <w:p w:rsidR="00350F6E" w:rsidRDefault="00A62EFE">
      <w:pPr>
        <w:spacing w:line="360" w:lineRule="auto"/>
        <w:ind w:right="780"/>
        <w:rPr>
          <w:rFonts w:ascii="Arial" w:eastAsia="Arial" w:hAnsi="Arial"/>
        </w:rPr>
      </w:pPr>
      <w:r>
        <w:rPr>
          <w:rFonts w:ascii="Arial" w:eastAsia="Arial" w:hAnsi="Arial"/>
        </w:rPr>
        <w:t>The Local Governing Committee (LGC) provide focused governance for the Trust at a local level, providing oversight and leadership to the school. It will work in collaboration with the Trustees and Executive Leaders</w:t>
      </w:r>
      <w:r>
        <w:rPr>
          <w:rFonts w:ascii="Arial" w:eastAsia="Arial" w:hAnsi="Arial"/>
        </w:rPr>
        <w:t>hip Team to set high standards by planning for the school’s future and by contributing to the setting of performance targets. Governors are key to carrying the Trust vision forwards, based on the specific qualities and community characteristics of the indi</w:t>
      </w:r>
      <w:r>
        <w:rPr>
          <w:rFonts w:ascii="Arial" w:eastAsia="Arial" w:hAnsi="Arial"/>
        </w:rPr>
        <w:t>vidual school.</w:t>
      </w:r>
    </w:p>
    <w:p w:rsidR="00350F6E" w:rsidRDefault="00350F6E">
      <w:pPr>
        <w:spacing w:line="360" w:lineRule="auto"/>
        <w:ind w:right="780"/>
        <w:rPr>
          <w:rFonts w:ascii="Arial" w:eastAsia="Arial" w:hAnsi="Arial"/>
        </w:rPr>
      </w:pPr>
    </w:p>
    <w:p w:rsidR="00350F6E" w:rsidRDefault="00A62EFE">
      <w:pPr>
        <w:spacing w:line="360" w:lineRule="auto"/>
        <w:ind w:right="780"/>
        <w:rPr>
          <w:rFonts w:ascii="Arial" w:eastAsia="Arial" w:hAnsi="Arial"/>
        </w:rPr>
      </w:pPr>
      <w:r>
        <w:rPr>
          <w:rFonts w:ascii="Arial" w:eastAsia="Arial" w:hAnsi="Arial"/>
        </w:rPr>
        <w:t xml:space="preserve">Governors monitor key performance indicators and should actively support, question and challenge school leaders to ensure high standards of achievement for all children. The LGC has the following specific duties: </w:t>
      </w:r>
    </w:p>
    <w:p w:rsidR="00350F6E" w:rsidRDefault="00350F6E">
      <w:pPr>
        <w:spacing w:line="360" w:lineRule="auto"/>
        <w:rPr>
          <w:rFonts w:ascii="Times New Roman" w:eastAsia="Times New Roman" w:hAnsi="Times New Roman" w:cs="Times New Roman"/>
        </w:rPr>
      </w:pPr>
    </w:p>
    <w:p w:rsidR="00350F6E" w:rsidRDefault="00A62EFE">
      <w:pPr>
        <w:numPr>
          <w:ilvl w:val="0"/>
          <w:numId w:val="8"/>
        </w:numPr>
        <w:pBdr>
          <w:top w:val="nil"/>
          <w:left w:val="nil"/>
          <w:bottom w:val="nil"/>
          <w:right w:val="nil"/>
          <w:between w:val="nil"/>
        </w:pBdr>
        <w:tabs>
          <w:tab w:val="left" w:pos="432"/>
        </w:tabs>
        <w:spacing w:line="360" w:lineRule="auto"/>
        <w:ind w:right="840"/>
        <w:rPr>
          <w:rFonts w:ascii="Noto Sans Symbols" w:eastAsia="Noto Sans Symbols" w:hAnsi="Noto Sans Symbols" w:cs="Noto Sans Symbols"/>
          <w:b/>
          <w:color w:val="000000"/>
        </w:rPr>
      </w:pPr>
      <w:r>
        <w:rPr>
          <w:rFonts w:ascii="Arial" w:eastAsia="Arial" w:hAnsi="Arial"/>
          <w:color w:val="000000"/>
        </w:rPr>
        <w:t>Supporting the Chief Executive Officer in holding the Head Teacher to account for the educational performance of the school and its pupils.</w:t>
      </w:r>
    </w:p>
    <w:p w:rsidR="00350F6E" w:rsidRDefault="00A62EFE">
      <w:pPr>
        <w:numPr>
          <w:ilvl w:val="0"/>
          <w:numId w:val="8"/>
        </w:numPr>
        <w:pBdr>
          <w:top w:val="nil"/>
          <w:left w:val="nil"/>
          <w:bottom w:val="nil"/>
          <w:right w:val="nil"/>
          <w:between w:val="nil"/>
        </w:pBdr>
        <w:tabs>
          <w:tab w:val="left" w:pos="440"/>
        </w:tabs>
        <w:spacing w:line="360" w:lineRule="auto"/>
        <w:rPr>
          <w:rFonts w:ascii="Noto Sans Symbols" w:eastAsia="Noto Sans Symbols" w:hAnsi="Noto Sans Symbols" w:cs="Noto Sans Symbols"/>
          <w:b/>
          <w:color w:val="000000"/>
        </w:rPr>
      </w:pPr>
      <w:r>
        <w:rPr>
          <w:rFonts w:ascii="Arial" w:eastAsia="Arial" w:hAnsi="Arial"/>
          <w:color w:val="000000"/>
        </w:rPr>
        <w:t>Holding the Head Teacher to account for the performance management of staff.</w:t>
      </w:r>
    </w:p>
    <w:p w:rsidR="00350F6E" w:rsidRDefault="00A62EFE">
      <w:pPr>
        <w:numPr>
          <w:ilvl w:val="0"/>
          <w:numId w:val="8"/>
        </w:numPr>
        <w:pBdr>
          <w:top w:val="nil"/>
          <w:left w:val="nil"/>
          <w:bottom w:val="nil"/>
          <w:right w:val="nil"/>
          <w:between w:val="nil"/>
        </w:pBdr>
        <w:tabs>
          <w:tab w:val="left" w:pos="440"/>
        </w:tabs>
        <w:spacing w:line="360" w:lineRule="auto"/>
        <w:rPr>
          <w:rFonts w:ascii="Noto Sans Symbols" w:eastAsia="Noto Sans Symbols" w:hAnsi="Noto Sans Symbols" w:cs="Noto Sans Symbols"/>
          <w:b/>
          <w:color w:val="000000"/>
        </w:rPr>
      </w:pPr>
      <w:r>
        <w:rPr>
          <w:rFonts w:ascii="Arial" w:eastAsia="Arial" w:hAnsi="Arial"/>
          <w:color w:val="000000"/>
        </w:rPr>
        <w:t>Monitoring progress towards targets and</w:t>
      </w:r>
      <w:r>
        <w:rPr>
          <w:rFonts w:ascii="Arial" w:eastAsia="Arial" w:hAnsi="Arial"/>
          <w:color w:val="000000"/>
        </w:rPr>
        <w:t xml:space="preserve"> the effectiveness of the school development and improvement plan (SDIP).</w:t>
      </w:r>
    </w:p>
    <w:p w:rsidR="00350F6E" w:rsidRDefault="00A62EFE">
      <w:pPr>
        <w:numPr>
          <w:ilvl w:val="0"/>
          <w:numId w:val="8"/>
        </w:numPr>
        <w:pBdr>
          <w:top w:val="nil"/>
          <w:left w:val="nil"/>
          <w:bottom w:val="nil"/>
          <w:right w:val="nil"/>
          <w:between w:val="nil"/>
        </w:pBdr>
        <w:tabs>
          <w:tab w:val="left" w:pos="440"/>
        </w:tabs>
        <w:spacing w:line="360" w:lineRule="auto"/>
        <w:rPr>
          <w:rFonts w:ascii="Arial" w:eastAsia="Arial" w:hAnsi="Arial"/>
          <w:color w:val="000000"/>
        </w:rPr>
      </w:pPr>
      <w:r>
        <w:rPr>
          <w:rFonts w:ascii="Arial" w:eastAsia="Arial" w:hAnsi="Arial"/>
          <w:color w:val="000000"/>
        </w:rPr>
        <w:t>Monitoring the implementation of the behaviour policy through the number and reasons for fixed term and permanent exclusions.</w:t>
      </w:r>
    </w:p>
    <w:p w:rsidR="00350F6E" w:rsidRDefault="00A62EFE">
      <w:pPr>
        <w:numPr>
          <w:ilvl w:val="0"/>
          <w:numId w:val="8"/>
        </w:numPr>
        <w:pBdr>
          <w:top w:val="nil"/>
          <w:left w:val="nil"/>
          <w:bottom w:val="nil"/>
          <w:right w:val="nil"/>
          <w:between w:val="nil"/>
        </w:pBdr>
        <w:tabs>
          <w:tab w:val="left" w:pos="440"/>
        </w:tabs>
        <w:spacing w:line="360" w:lineRule="auto"/>
        <w:rPr>
          <w:rFonts w:ascii="Arial" w:eastAsia="Arial" w:hAnsi="Arial"/>
          <w:color w:val="000000"/>
        </w:rPr>
      </w:pPr>
      <w:r>
        <w:rPr>
          <w:rFonts w:ascii="Arial" w:eastAsia="Arial" w:hAnsi="Arial"/>
          <w:color w:val="000000"/>
        </w:rPr>
        <w:t>Determining attendance and punctuality protocols and procedures and monitor their implementation.</w:t>
      </w:r>
    </w:p>
    <w:p w:rsidR="00350F6E" w:rsidRDefault="00A62EFE">
      <w:pPr>
        <w:numPr>
          <w:ilvl w:val="0"/>
          <w:numId w:val="8"/>
        </w:numPr>
        <w:pBdr>
          <w:top w:val="nil"/>
          <w:left w:val="nil"/>
          <w:bottom w:val="nil"/>
          <w:right w:val="nil"/>
          <w:between w:val="nil"/>
        </w:pBdr>
        <w:tabs>
          <w:tab w:val="left" w:pos="440"/>
        </w:tabs>
        <w:spacing w:line="360" w:lineRule="auto"/>
        <w:rPr>
          <w:rFonts w:ascii="Arial" w:eastAsia="Arial" w:hAnsi="Arial"/>
          <w:color w:val="000000"/>
        </w:rPr>
      </w:pPr>
      <w:r>
        <w:rPr>
          <w:rFonts w:ascii="Arial" w:eastAsia="Arial" w:hAnsi="Arial"/>
          <w:color w:val="000000"/>
        </w:rPr>
        <w:t>Ensuring the provision of a broad and balanced curriculum and monitor and challenge pupils’ attainment, progress and quality of learning.</w:t>
      </w:r>
    </w:p>
    <w:p w:rsidR="00350F6E" w:rsidRDefault="00A62EFE">
      <w:pPr>
        <w:numPr>
          <w:ilvl w:val="0"/>
          <w:numId w:val="8"/>
        </w:numPr>
        <w:pBdr>
          <w:top w:val="nil"/>
          <w:left w:val="nil"/>
          <w:bottom w:val="nil"/>
          <w:right w:val="nil"/>
          <w:between w:val="nil"/>
        </w:pBdr>
        <w:tabs>
          <w:tab w:val="left" w:pos="442"/>
        </w:tabs>
        <w:spacing w:line="360" w:lineRule="auto"/>
        <w:ind w:right="540"/>
        <w:rPr>
          <w:rFonts w:ascii="Noto Sans Symbols" w:eastAsia="Noto Sans Symbols" w:hAnsi="Noto Sans Symbols" w:cs="Noto Sans Symbols"/>
          <w:b/>
          <w:color w:val="000000"/>
        </w:rPr>
      </w:pPr>
      <w:r>
        <w:rPr>
          <w:rFonts w:ascii="Arial" w:eastAsia="Arial" w:hAnsi="Arial"/>
          <w:color w:val="000000"/>
        </w:rPr>
        <w:t>Implementation of th</w:t>
      </w:r>
      <w:r>
        <w:rPr>
          <w:rFonts w:ascii="Arial" w:eastAsia="Arial" w:hAnsi="Arial"/>
          <w:color w:val="000000"/>
        </w:rPr>
        <w:t>e policies agreed by the Trustees with regard to admissions and to the educational vision of the school.</w:t>
      </w:r>
    </w:p>
    <w:p w:rsidR="00350F6E" w:rsidRDefault="00A62EFE">
      <w:pPr>
        <w:numPr>
          <w:ilvl w:val="0"/>
          <w:numId w:val="8"/>
        </w:numPr>
        <w:pBdr>
          <w:top w:val="nil"/>
          <w:left w:val="nil"/>
          <w:bottom w:val="nil"/>
          <w:right w:val="nil"/>
          <w:between w:val="nil"/>
        </w:pBdr>
        <w:tabs>
          <w:tab w:val="left" w:pos="442"/>
        </w:tabs>
        <w:spacing w:line="360" w:lineRule="auto"/>
        <w:ind w:right="200"/>
        <w:rPr>
          <w:rFonts w:ascii="Arial" w:eastAsia="Arial" w:hAnsi="Arial"/>
          <w:color w:val="000000"/>
        </w:rPr>
      </w:pPr>
      <w:r>
        <w:rPr>
          <w:rFonts w:ascii="Arial" w:eastAsia="Arial" w:hAnsi="Arial"/>
          <w:color w:val="000000"/>
        </w:rPr>
        <w:t>Ensuring the school staff have the resources and support they require to do their jobs well</w:t>
      </w:r>
    </w:p>
    <w:p w:rsidR="00350F6E" w:rsidRDefault="00A62EFE">
      <w:pPr>
        <w:numPr>
          <w:ilvl w:val="0"/>
          <w:numId w:val="8"/>
        </w:numPr>
        <w:pBdr>
          <w:top w:val="nil"/>
          <w:left w:val="nil"/>
          <w:bottom w:val="nil"/>
          <w:right w:val="nil"/>
          <w:between w:val="nil"/>
        </w:pBdr>
        <w:tabs>
          <w:tab w:val="left" w:pos="442"/>
        </w:tabs>
        <w:spacing w:line="360" w:lineRule="auto"/>
        <w:ind w:right="200"/>
        <w:rPr>
          <w:rFonts w:ascii="Arial" w:eastAsia="Arial" w:hAnsi="Arial"/>
          <w:color w:val="000000"/>
        </w:rPr>
      </w:pPr>
      <w:r>
        <w:rPr>
          <w:rFonts w:ascii="Arial" w:eastAsia="Arial" w:hAnsi="Arial"/>
          <w:color w:val="000000"/>
        </w:rPr>
        <w:t>Monitoring the school’s budget, including the expenditure of the pupil premium and sports premium allocation.</w:t>
      </w:r>
    </w:p>
    <w:p w:rsidR="00350F6E" w:rsidRDefault="00A62EFE">
      <w:pPr>
        <w:numPr>
          <w:ilvl w:val="0"/>
          <w:numId w:val="8"/>
        </w:numPr>
        <w:pBdr>
          <w:top w:val="nil"/>
          <w:left w:val="nil"/>
          <w:bottom w:val="nil"/>
          <w:right w:val="nil"/>
          <w:between w:val="nil"/>
        </w:pBdr>
        <w:tabs>
          <w:tab w:val="left" w:pos="440"/>
        </w:tabs>
        <w:spacing w:line="360" w:lineRule="auto"/>
        <w:ind w:right="260"/>
        <w:rPr>
          <w:rFonts w:ascii="Noto Sans Symbols" w:eastAsia="Noto Sans Symbols" w:hAnsi="Noto Sans Symbols" w:cs="Noto Sans Symbols"/>
          <w:b/>
          <w:color w:val="000000"/>
        </w:rPr>
      </w:pPr>
      <w:r>
        <w:rPr>
          <w:rFonts w:ascii="Arial" w:eastAsia="Arial" w:hAnsi="Arial"/>
          <w:color w:val="000000"/>
        </w:rPr>
        <w:t>Oversight of the maintenance of the school buildings and premises in accordance with the guidelines established by the Trust’s procurement policie</w:t>
      </w:r>
      <w:r>
        <w:rPr>
          <w:rFonts w:ascii="Arial" w:eastAsia="Arial" w:hAnsi="Arial"/>
          <w:color w:val="000000"/>
        </w:rPr>
        <w:t>s.</w:t>
      </w:r>
    </w:p>
    <w:p w:rsidR="00350F6E" w:rsidRDefault="00A62EFE">
      <w:pPr>
        <w:numPr>
          <w:ilvl w:val="0"/>
          <w:numId w:val="8"/>
        </w:numPr>
        <w:pBdr>
          <w:top w:val="nil"/>
          <w:left w:val="nil"/>
          <w:bottom w:val="nil"/>
          <w:right w:val="nil"/>
          <w:between w:val="nil"/>
        </w:pBdr>
        <w:tabs>
          <w:tab w:val="left" w:pos="440"/>
        </w:tabs>
        <w:spacing w:line="360" w:lineRule="auto"/>
        <w:ind w:right="260"/>
        <w:rPr>
          <w:rFonts w:ascii="Noto Sans Symbols" w:eastAsia="Noto Sans Symbols" w:hAnsi="Noto Sans Symbols" w:cs="Noto Sans Symbols"/>
          <w:b/>
          <w:color w:val="000000"/>
        </w:rPr>
      </w:pPr>
      <w:r>
        <w:rPr>
          <w:rFonts w:ascii="Arial" w:eastAsia="Arial" w:hAnsi="Arial"/>
        </w:rPr>
        <w:t>The appointment, job description, appraisal and dismissal of all members of staff of the school excluding the Head Teacher.</w:t>
      </w:r>
    </w:p>
    <w:p w:rsidR="00350F6E" w:rsidRDefault="00350F6E">
      <w:pPr>
        <w:spacing w:line="360" w:lineRule="auto"/>
        <w:ind w:right="780"/>
        <w:rPr>
          <w:rFonts w:ascii="Arial" w:eastAsia="Arial" w:hAnsi="Arial"/>
        </w:rPr>
      </w:pPr>
    </w:p>
    <w:p w:rsidR="00350F6E" w:rsidRDefault="00A62EFE">
      <w:pPr>
        <w:spacing w:line="360" w:lineRule="auto"/>
        <w:ind w:right="780"/>
        <w:rPr>
          <w:rFonts w:ascii="Arial" w:eastAsia="Arial" w:hAnsi="Arial"/>
        </w:rPr>
      </w:pPr>
      <w:r>
        <w:rPr>
          <w:rFonts w:ascii="Arial" w:eastAsia="Arial" w:hAnsi="Arial"/>
        </w:rPr>
        <w:t>The Local Governing Committee will normally meet once per full term. Meetings will focus on key areas of governance including te</w:t>
      </w:r>
      <w:r>
        <w:rPr>
          <w:rFonts w:ascii="Arial" w:eastAsia="Arial" w:hAnsi="Arial"/>
        </w:rPr>
        <w:t xml:space="preserve">aching and learning, leadership and management issues. Governors are expected to undertake monitoring visits in line with the school’s priorities including a Learning Walk once per full term focusing on a specified area, as agreed in the school monitoring </w:t>
      </w:r>
      <w:r>
        <w:rPr>
          <w:rFonts w:ascii="Arial" w:eastAsia="Arial" w:hAnsi="Arial"/>
        </w:rPr>
        <w:t>plan.  Governors are required to participate in training to enable the effective discharge of their duties.</w:t>
      </w:r>
    </w:p>
    <w:p w:rsidR="00350F6E" w:rsidRDefault="00350F6E">
      <w:pPr>
        <w:spacing w:line="360" w:lineRule="auto"/>
        <w:ind w:right="780"/>
        <w:rPr>
          <w:rFonts w:ascii="Arial" w:eastAsia="Arial" w:hAnsi="Arial"/>
        </w:rPr>
      </w:pPr>
    </w:p>
    <w:p w:rsidR="00350F6E" w:rsidRDefault="00A62EFE">
      <w:pPr>
        <w:spacing w:line="360" w:lineRule="auto"/>
        <w:ind w:right="780"/>
        <w:rPr>
          <w:rFonts w:ascii="Arial" w:eastAsia="Arial" w:hAnsi="Arial"/>
        </w:rPr>
      </w:pPr>
      <w:r>
        <w:rPr>
          <w:rFonts w:ascii="Arial" w:eastAsia="Arial" w:hAnsi="Arial"/>
        </w:rPr>
        <w:t xml:space="preserve">The Trust operates a skills-based approach when recruiting the right governors for each school. Our approach aims to increase the effectiveness of </w:t>
      </w:r>
      <w:r>
        <w:rPr>
          <w:rFonts w:ascii="Arial" w:eastAsia="Arial" w:hAnsi="Arial"/>
        </w:rPr>
        <w:t>the governing body ensuring that it sets the vision and direction for the future and holds the school to account for its standards and conduct.</w:t>
      </w:r>
    </w:p>
    <w:p w:rsidR="00350F6E" w:rsidRDefault="00350F6E">
      <w:pPr>
        <w:spacing w:line="360" w:lineRule="auto"/>
        <w:ind w:right="780"/>
        <w:rPr>
          <w:rFonts w:ascii="Arial" w:eastAsia="Arial" w:hAnsi="Arial"/>
        </w:rPr>
      </w:pPr>
    </w:p>
    <w:p w:rsidR="00350F6E" w:rsidRDefault="00A62EFE">
      <w:pPr>
        <w:spacing w:line="360" w:lineRule="auto"/>
        <w:ind w:right="780"/>
        <w:rPr>
          <w:rFonts w:ascii="Arial" w:eastAsia="Arial" w:hAnsi="Arial"/>
        </w:rPr>
      </w:pPr>
      <w:r>
        <w:rPr>
          <w:rFonts w:ascii="Arial" w:eastAsia="Arial" w:hAnsi="Arial"/>
        </w:rPr>
        <w:t>The Local Governing Committee should consist of up to nine members, including:</w:t>
      </w:r>
    </w:p>
    <w:p w:rsidR="00350F6E" w:rsidRDefault="00A62EFE">
      <w:pPr>
        <w:numPr>
          <w:ilvl w:val="0"/>
          <w:numId w:val="9"/>
        </w:numPr>
        <w:pBdr>
          <w:top w:val="nil"/>
          <w:left w:val="nil"/>
          <w:bottom w:val="nil"/>
          <w:right w:val="nil"/>
          <w:between w:val="nil"/>
        </w:pBdr>
        <w:spacing w:line="360" w:lineRule="auto"/>
        <w:ind w:right="780"/>
        <w:rPr>
          <w:rFonts w:ascii="Arial" w:eastAsia="Arial" w:hAnsi="Arial"/>
          <w:color w:val="000000"/>
        </w:rPr>
      </w:pPr>
      <w:r>
        <w:rPr>
          <w:rFonts w:ascii="Arial" w:eastAsia="Arial" w:hAnsi="Arial"/>
          <w:color w:val="000000"/>
        </w:rPr>
        <w:t>The Head Teacher</w:t>
      </w:r>
    </w:p>
    <w:p w:rsidR="00350F6E" w:rsidRDefault="00A62EFE">
      <w:pPr>
        <w:numPr>
          <w:ilvl w:val="0"/>
          <w:numId w:val="9"/>
        </w:numPr>
        <w:pBdr>
          <w:top w:val="nil"/>
          <w:left w:val="nil"/>
          <w:bottom w:val="nil"/>
          <w:right w:val="nil"/>
          <w:between w:val="nil"/>
        </w:pBdr>
        <w:spacing w:line="360" w:lineRule="auto"/>
        <w:ind w:right="780"/>
        <w:rPr>
          <w:rFonts w:ascii="Arial" w:eastAsia="Arial" w:hAnsi="Arial"/>
          <w:color w:val="000000"/>
        </w:rPr>
      </w:pPr>
      <w:r>
        <w:rPr>
          <w:rFonts w:ascii="Arial" w:eastAsia="Arial" w:hAnsi="Arial"/>
          <w:color w:val="000000"/>
        </w:rPr>
        <w:t>At least one, but no more than two, elected Staff Governors</w:t>
      </w:r>
    </w:p>
    <w:p w:rsidR="00350F6E" w:rsidRDefault="00A62EFE">
      <w:pPr>
        <w:numPr>
          <w:ilvl w:val="0"/>
          <w:numId w:val="7"/>
        </w:numPr>
        <w:pBdr>
          <w:top w:val="nil"/>
          <w:left w:val="nil"/>
          <w:bottom w:val="nil"/>
          <w:right w:val="nil"/>
          <w:between w:val="nil"/>
        </w:pBdr>
        <w:spacing w:line="360" w:lineRule="auto"/>
        <w:ind w:right="780"/>
        <w:rPr>
          <w:rFonts w:ascii="Arial" w:eastAsia="Arial" w:hAnsi="Arial"/>
          <w:color w:val="000000"/>
        </w:rPr>
      </w:pPr>
      <w:r>
        <w:rPr>
          <w:rFonts w:ascii="Arial" w:eastAsia="Arial" w:hAnsi="Arial"/>
          <w:color w:val="000000"/>
        </w:rPr>
        <w:t>At least two Parent Governors</w:t>
      </w:r>
    </w:p>
    <w:p w:rsidR="00350F6E" w:rsidRDefault="00A62EFE">
      <w:pPr>
        <w:numPr>
          <w:ilvl w:val="0"/>
          <w:numId w:val="7"/>
        </w:numPr>
        <w:pBdr>
          <w:top w:val="nil"/>
          <w:left w:val="nil"/>
          <w:bottom w:val="nil"/>
          <w:right w:val="nil"/>
          <w:between w:val="nil"/>
        </w:pBdr>
        <w:spacing w:line="360" w:lineRule="auto"/>
        <w:ind w:right="780"/>
        <w:rPr>
          <w:rFonts w:ascii="Arial" w:eastAsia="Arial" w:hAnsi="Arial"/>
          <w:color w:val="000000"/>
        </w:rPr>
      </w:pPr>
      <w:r>
        <w:rPr>
          <w:rFonts w:ascii="Arial" w:eastAsia="Arial" w:hAnsi="Arial"/>
          <w:color w:val="000000"/>
        </w:rPr>
        <w:t>At least one member co-opted by Governors and representing the local community</w:t>
      </w:r>
    </w:p>
    <w:p w:rsidR="00350F6E" w:rsidRDefault="00A62EFE">
      <w:pPr>
        <w:numPr>
          <w:ilvl w:val="0"/>
          <w:numId w:val="7"/>
        </w:numPr>
        <w:pBdr>
          <w:top w:val="nil"/>
          <w:left w:val="nil"/>
          <w:bottom w:val="nil"/>
          <w:right w:val="nil"/>
          <w:between w:val="nil"/>
        </w:pBdr>
        <w:spacing w:line="360" w:lineRule="auto"/>
        <w:ind w:right="780"/>
        <w:rPr>
          <w:rFonts w:ascii="Arial" w:eastAsia="Arial" w:hAnsi="Arial"/>
          <w:color w:val="000000"/>
        </w:rPr>
      </w:pPr>
      <w:r>
        <w:rPr>
          <w:rFonts w:ascii="Arial" w:eastAsia="Arial" w:hAnsi="Arial"/>
          <w:color w:val="000000"/>
        </w:rPr>
        <w:t>Any other members as appointed by the Trustees.</w:t>
      </w:r>
    </w:p>
    <w:p w:rsidR="00350F6E" w:rsidRDefault="00350F6E">
      <w:pPr>
        <w:spacing w:line="360" w:lineRule="auto"/>
        <w:ind w:right="780"/>
        <w:rPr>
          <w:rFonts w:ascii="Arial" w:eastAsia="Arial" w:hAnsi="Arial"/>
        </w:rPr>
      </w:pPr>
    </w:p>
    <w:p w:rsidR="00350F6E" w:rsidRDefault="00A62EFE">
      <w:pPr>
        <w:spacing w:line="360" w:lineRule="auto"/>
        <w:ind w:right="780"/>
        <w:rPr>
          <w:rFonts w:ascii="Arial" w:eastAsia="Arial" w:hAnsi="Arial"/>
        </w:rPr>
      </w:pPr>
      <w:r>
        <w:rPr>
          <w:rFonts w:ascii="Arial" w:eastAsia="Arial" w:hAnsi="Arial"/>
        </w:rPr>
        <w:t>No more than one third of the Governor</w:t>
      </w:r>
      <w:r>
        <w:rPr>
          <w:rFonts w:ascii="Arial" w:eastAsia="Arial" w:hAnsi="Arial"/>
        </w:rPr>
        <w:t xml:space="preserve">s of the LGC shall be employees of the Trust. The term of office of each governor is four years. </w:t>
      </w:r>
    </w:p>
    <w:p w:rsidR="00350F6E" w:rsidRDefault="00350F6E">
      <w:pPr>
        <w:spacing w:line="360" w:lineRule="auto"/>
        <w:ind w:right="780"/>
        <w:rPr>
          <w:rFonts w:ascii="Arial" w:eastAsia="Arial" w:hAnsi="Arial"/>
        </w:rPr>
      </w:pPr>
    </w:p>
    <w:p w:rsidR="00350F6E" w:rsidRDefault="00A62EFE">
      <w:pPr>
        <w:spacing w:line="360" w:lineRule="auto"/>
        <w:ind w:right="780"/>
        <w:rPr>
          <w:rFonts w:ascii="Arial" w:eastAsia="Arial" w:hAnsi="Arial"/>
        </w:rPr>
      </w:pPr>
      <w:r>
        <w:rPr>
          <w:rFonts w:ascii="Arial" w:eastAsia="Arial" w:hAnsi="Arial"/>
        </w:rPr>
        <w:t>The LGC may also appoint optional Associates to provide specific skills, knowledge and/or experience.  Associates may attend (but may not vote at) Local Gove</w:t>
      </w:r>
      <w:r>
        <w:rPr>
          <w:rFonts w:ascii="Arial" w:eastAsia="Arial" w:hAnsi="Arial"/>
        </w:rPr>
        <w:t>rning Committee meetings.</w:t>
      </w:r>
    </w:p>
    <w:p w:rsidR="00350F6E" w:rsidRDefault="00350F6E">
      <w:pPr>
        <w:spacing w:line="360" w:lineRule="auto"/>
        <w:ind w:right="780"/>
        <w:rPr>
          <w:rFonts w:ascii="Arial" w:eastAsia="Arial" w:hAnsi="Arial"/>
        </w:rPr>
      </w:pPr>
    </w:p>
    <w:p w:rsidR="00350F6E" w:rsidRDefault="00A62EFE">
      <w:pPr>
        <w:spacing w:line="360" w:lineRule="auto"/>
        <w:ind w:right="780"/>
        <w:rPr>
          <w:rFonts w:ascii="Arial" w:eastAsia="Arial" w:hAnsi="Arial"/>
        </w:rPr>
      </w:pPr>
      <w:r>
        <w:rPr>
          <w:rFonts w:ascii="Arial" w:eastAsia="Arial" w:hAnsi="Arial"/>
        </w:rPr>
        <w:t>Trustees are entitled to attend meetings of the Local Governing Committee provided that they have first informed the Chair of the LGC of their intention to attend. Any Trustee attending a meeting of the LGC will not be entitled t</w:t>
      </w:r>
      <w:r>
        <w:rPr>
          <w:rFonts w:ascii="Arial" w:eastAsia="Arial" w:hAnsi="Arial"/>
        </w:rPr>
        <w:t>o vote. LGC meetings will be considered quorate for voting reasons if there are a minimum of three Governors, or one-third of the total LGC (where greater).</w:t>
      </w:r>
    </w:p>
    <w:p w:rsidR="00350F6E" w:rsidRDefault="00350F6E">
      <w:pPr>
        <w:tabs>
          <w:tab w:val="left" w:pos="440"/>
        </w:tabs>
        <w:spacing w:line="360" w:lineRule="auto"/>
        <w:rPr>
          <w:rFonts w:ascii="Arial" w:eastAsia="Arial" w:hAnsi="Arial"/>
        </w:rPr>
      </w:pPr>
    </w:p>
    <w:p w:rsidR="00350F6E" w:rsidRDefault="00A62EFE">
      <w:pPr>
        <w:spacing w:line="360" w:lineRule="auto"/>
        <w:ind w:right="680"/>
        <w:rPr>
          <w:rFonts w:ascii="Arial" w:eastAsia="Arial" w:hAnsi="Arial"/>
        </w:rPr>
      </w:pPr>
      <w:r>
        <w:rPr>
          <w:rFonts w:ascii="Arial" w:eastAsia="Arial" w:hAnsi="Arial"/>
        </w:rPr>
        <w:t>One member should be elected as Chair who will be responsible for ensuring that the business of th</w:t>
      </w:r>
      <w:r>
        <w:rPr>
          <w:rFonts w:ascii="Arial" w:eastAsia="Arial" w:hAnsi="Arial"/>
        </w:rPr>
        <w:t>e LGC is appropriately organised and being a ‘critical friend’ to the Head Teacher. The Chair will also be responsible for reporting to the Board of Trustees where applicable.</w:t>
      </w:r>
    </w:p>
    <w:p w:rsidR="00350F6E" w:rsidRDefault="00A62EFE">
      <w:pPr>
        <w:spacing w:line="360" w:lineRule="auto"/>
        <w:ind w:right="680"/>
        <w:jc w:val="center"/>
        <w:rPr>
          <w:rFonts w:ascii="Arial" w:eastAsia="Arial" w:hAnsi="Arial"/>
        </w:rPr>
      </w:pPr>
      <w:r>
        <w:rPr>
          <w:rFonts w:ascii="Arial" w:eastAsia="Arial" w:hAnsi="Arial"/>
        </w:rPr>
        <w:t>.</w:t>
      </w:r>
    </w:p>
    <w:p w:rsidR="00350F6E" w:rsidRDefault="00A62EFE">
      <w:pPr>
        <w:pBdr>
          <w:top w:val="nil"/>
          <w:left w:val="nil"/>
          <w:bottom w:val="nil"/>
          <w:right w:val="nil"/>
          <w:between w:val="nil"/>
        </w:pBdr>
        <w:tabs>
          <w:tab w:val="left" w:pos="440"/>
        </w:tabs>
        <w:spacing w:line="360" w:lineRule="auto"/>
        <w:rPr>
          <w:rFonts w:ascii="Arial" w:eastAsia="Arial" w:hAnsi="Arial"/>
          <w:color w:val="000000"/>
        </w:rPr>
      </w:pPr>
      <w:r>
        <w:rPr>
          <w:rFonts w:ascii="Arial" w:eastAsia="Arial" w:hAnsi="Arial"/>
        </w:rPr>
        <w:t xml:space="preserve">Local Governing Committees </w:t>
      </w:r>
      <w:r>
        <w:rPr>
          <w:rFonts w:ascii="Arial" w:eastAsia="Arial" w:hAnsi="Arial"/>
          <w:color w:val="000000"/>
        </w:rPr>
        <w:t>will assign Governors with a specialist role and responsibility within the committee structure to support school priorities and statutory requirements. Roles include (but are not limited to):</w:t>
      </w:r>
    </w:p>
    <w:p w:rsidR="00350F6E" w:rsidRDefault="00A62EFE">
      <w:pPr>
        <w:numPr>
          <w:ilvl w:val="0"/>
          <w:numId w:val="10"/>
        </w:numPr>
        <w:pBdr>
          <w:top w:val="nil"/>
          <w:left w:val="nil"/>
          <w:bottom w:val="nil"/>
          <w:right w:val="nil"/>
          <w:between w:val="nil"/>
        </w:pBdr>
        <w:spacing w:line="360" w:lineRule="auto"/>
        <w:ind w:right="240"/>
        <w:jc w:val="both"/>
        <w:rPr>
          <w:rFonts w:ascii="Arial" w:eastAsia="Arial" w:hAnsi="Arial"/>
          <w:color w:val="000000"/>
        </w:rPr>
      </w:pPr>
      <w:r>
        <w:rPr>
          <w:rFonts w:ascii="Arial" w:eastAsia="Arial" w:hAnsi="Arial"/>
          <w:color w:val="000000"/>
        </w:rPr>
        <w:t>Safeguarding</w:t>
      </w:r>
    </w:p>
    <w:p w:rsidR="00350F6E" w:rsidRDefault="00A62EFE">
      <w:pPr>
        <w:numPr>
          <w:ilvl w:val="0"/>
          <w:numId w:val="10"/>
        </w:numPr>
        <w:pBdr>
          <w:top w:val="nil"/>
          <w:left w:val="nil"/>
          <w:bottom w:val="nil"/>
          <w:right w:val="nil"/>
          <w:between w:val="nil"/>
        </w:pBdr>
        <w:spacing w:line="360" w:lineRule="auto"/>
        <w:ind w:right="240"/>
        <w:jc w:val="both"/>
        <w:rPr>
          <w:rFonts w:ascii="Arial" w:eastAsia="Arial" w:hAnsi="Arial"/>
          <w:color w:val="000000"/>
        </w:rPr>
      </w:pPr>
      <w:r>
        <w:rPr>
          <w:rFonts w:ascii="Arial" w:eastAsia="Arial" w:hAnsi="Arial"/>
          <w:color w:val="000000"/>
        </w:rPr>
        <w:t>SEND</w:t>
      </w:r>
    </w:p>
    <w:p w:rsidR="00350F6E" w:rsidRDefault="00A62EFE">
      <w:pPr>
        <w:numPr>
          <w:ilvl w:val="0"/>
          <w:numId w:val="10"/>
        </w:numPr>
        <w:pBdr>
          <w:top w:val="nil"/>
          <w:left w:val="nil"/>
          <w:bottom w:val="nil"/>
          <w:right w:val="nil"/>
          <w:between w:val="nil"/>
        </w:pBdr>
        <w:spacing w:line="360" w:lineRule="auto"/>
        <w:ind w:right="240"/>
        <w:jc w:val="both"/>
        <w:rPr>
          <w:rFonts w:ascii="Arial" w:eastAsia="Arial" w:hAnsi="Arial"/>
          <w:color w:val="000000"/>
        </w:rPr>
      </w:pPr>
      <w:r>
        <w:rPr>
          <w:rFonts w:ascii="Arial" w:eastAsia="Arial" w:hAnsi="Arial"/>
          <w:color w:val="000000"/>
        </w:rPr>
        <w:t>Pupil Premium</w:t>
      </w:r>
    </w:p>
    <w:p w:rsidR="00350F6E" w:rsidRDefault="00A62EFE">
      <w:pPr>
        <w:numPr>
          <w:ilvl w:val="0"/>
          <w:numId w:val="10"/>
        </w:numPr>
        <w:pBdr>
          <w:top w:val="nil"/>
          <w:left w:val="nil"/>
          <w:bottom w:val="nil"/>
          <w:right w:val="nil"/>
          <w:between w:val="nil"/>
        </w:pBdr>
        <w:spacing w:line="360" w:lineRule="auto"/>
        <w:ind w:right="240"/>
        <w:jc w:val="both"/>
        <w:rPr>
          <w:rFonts w:ascii="Arial" w:eastAsia="Arial" w:hAnsi="Arial"/>
          <w:color w:val="000000"/>
        </w:rPr>
      </w:pPr>
      <w:r>
        <w:rPr>
          <w:rFonts w:ascii="Arial" w:eastAsia="Arial" w:hAnsi="Arial"/>
          <w:color w:val="000000"/>
        </w:rPr>
        <w:t>School Development and Improveme</w:t>
      </w:r>
      <w:r>
        <w:rPr>
          <w:rFonts w:ascii="Arial" w:eastAsia="Arial" w:hAnsi="Arial"/>
          <w:color w:val="000000"/>
        </w:rPr>
        <w:t>nt Plan (SDIP) priorities</w:t>
      </w:r>
    </w:p>
    <w:p w:rsidR="00350F6E" w:rsidRDefault="00350F6E">
      <w:pPr>
        <w:pBdr>
          <w:top w:val="nil"/>
          <w:left w:val="nil"/>
          <w:bottom w:val="nil"/>
          <w:right w:val="nil"/>
          <w:between w:val="nil"/>
        </w:pBdr>
        <w:tabs>
          <w:tab w:val="left" w:pos="440"/>
        </w:tabs>
        <w:spacing w:line="360" w:lineRule="auto"/>
        <w:rPr>
          <w:rFonts w:ascii="Arial" w:eastAsia="Arial" w:hAnsi="Arial"/>
          <w:color w:val="000000"/>
        </w:rPr>
      </w:pPr>
    </w:p>
    <w:p w:rsidR="00350F6E" w:rsidRDefault="00A62EFE">
      <w:pPr>
        <w:pBdr>
          <w:top w:val="nil"/>
          <w:left w:val="nil"/>
          <w:bottom w:val="nil"/>
          <w:right w:val="nil"/>
          <w:between w:val="nil"/>
        </w:pBdr>
        <w:spacing w:line="360" w:lineRule="auto"/>
        <w:ind w:right="240"/>
        <w:jc w:val="both"/>
        <w:rPr>
          <w:rFonts w:ascii="Arial" w:eastAsia="Arial" w:hAnsi="Arial"/>
          <w:color w:val="000000"/>
        </w:rPr>
      </w:pPr>
      <w:r>
        <w:rPr>
          <w:rFonts w:ascii="Arial" w:eastAsia="Arial" w:hAnsi="Arial"/>
        </w:rPr>
        <w:t xml:space="preserve">Governors will be expected to visit the school during the school day and/or meet with members of staff outside of school hours to ensure full knowledge and understanding is gained for their specialist area. </w:t>
      </w:r>
      <w:r>
        <w:rPr>
          <w:rFonts w:ascii="Arial" w:eastAsia="Arial" w:hAnsi="Arial"/>
          <w:color w:val="000000"/>
        </w:rPr>
        <w:t xml:space="preserve">A brief report of the </w:t>
      </w:r>
      <w:r>
        <w:rPr>
          <w:rFonts w:ascii="Arial" w:eastAsia="Arial" w:hAnsi="Arial"/>
          <w:color w:val="000000"/>
        </w:rPr>
        <w:t>school visit is produced for review by the full Local Governing Committee and the Trustee Board (as required). The LGC will provide any other information required by the Trustee Board on the operation and performance of the school.</w:t>
      </w:r>
    </w:p>
    <w:p w:rsidR="00350F6E" w:rsidRDefault="00350F6E">
      <w:pPr>
        <w:pBdr>
          <w:top w:val="nil"/>
          <w:left w:val="nil"/>
          <w:bottom w:val="nil"/>
          <w:right w:val="nil"/>
          <w:between w:val="nil"/>
        </w:pBdr>
        <w:spacing w:line="360" w:lineRule="auto"/>
        <w:ind w:right="240"/>
        <w:jc w:val="both"/>
        <w:rPr>
          <w:rFonts w:ascii="Arial" w:eastAsia="Arial" w:hAnsi="Arial"/>
          <w:color w:val="000000"/>
        </w:rPr>
      </w:pPr>
    </w:p>
    <w:p w:rsidR="00350F6E" w:rsidRDefault="00A62EFE">
      <w:pPr>
        <w:spacing w:line="360" w:lineRule="auto"/>
        <w:rPr>
          <w:rFonts w:ascii="Arial" w:eastAsia="Arial" w:hAnsi="Arial"/>
          <w:color w:val="1F3864"/>
        </w:rPr>
      </w:pPr>
      <w:r>
        <w:rPr>
          <w:rFonts w:ascii="Arial" w:eastAsia="Arial" w:hAnsi="Arial"/>
          <w:color w:val="1F3864"/>
        </w:rPr>
        <w:t>The role of the Trust Executive Leadership Team</w:t>
      </w:r>
    </w:p>
    <w:p w:rsidR="00350F6E" w:rsidRDefault="00A62EFE">
      <w:pPr>
        <w:spacing w:line="360" w:lineRule="auto"/>
        <w:ind w:right="180"/>
        <w:rPr>
          <w:rFonts w:ascii="Arial" w:eastAsia="Arial" w:hAnsi="Arial"/>
        </w:rPr>
      </w:pPr>
      <w:r>
        <w:rPr>
          <w:rFonts w:ascii="Arial" w:eastAsia="Arial" w:hAnsi="Arial"/>
        </w:rPr>
        <w:t>The CEE Executive</w:t>
      </w:r>
      <w:r>
        <w:rPr>
          <w:rFonts w:ascii="Arial" w:eastAsia="Arial" w:hAnsi="Arial"/>
          <w:color w:val="1F3864"/>
        </w:rPr>
        <w:t xml:space="preserve"> </w:t>
      </w:r>
      <w:r>
        <w:rPr>
          <w:rFonts w:ascii="Arial" w:eastAsia="Arial" w:hAnsi="Arial"/>
        </w:rPr>
        <w:t>Leadership Team carries out the executive management function of the Academy Trust. The team focuses on strategic and operational matters within the Trust and the performance and standards o</w:t>
      </w:r>
      <w:r>
        <w:rPr>
          <w:rFonts w:ascii="Arial" w:eastAsia="Arial" w:hAnsi="Arial"/>
        </w:rPr>
        <w:t>f each region. They operate under the leadership and direction of the Chief Executive Officer (CEO), who is by virtue of the position, a Trustee of the Academy Trust. The team consists of each Academy Head Teacher, the Trust Deputy Head Teacher and the Bus</w:t>
      </w:r>
      <w:r>
        <w:rPr>
          <w:rFonts w:ascii="Arial" w:eastAsia="Arial" w:hAnsi="Arial"/>
        </w:rPr>
        <w:t>iness and Operations Manager. Other Senior Leaders may attend meetings by invitation.</w:t>
      </w:r>
    </w:p>
    <w:p w:rsidR="00350F6E" w:rsidRDefault="00350F6E">
      <w:pPr>
        <w:spacing w:line="360" w:lineRule="auto"/>
        <w:ind w:right="180"/>
        <w:rPr>
          <w:rFonts w:ascii="Arial" w:eastAsia="Arial" w:hAnsi="Arial"/>
        </w:rPr>
      </w:pPr>
    </w:p>
    <w:p w:rsidR="00350F6E" w:rsidRDefault="00A62EFE">
      <w:pPr>
        <w:spacing w:line="360" w:lineRule="auto"/>
        <w:ind w:right="180"/>
        <w:rPr>
          <w:rFonts w:ascii="Arial" w:eastAsia="Arial" w:hAnsi="Arial"/>
        </w:rPr>
      </w:pPr>
      <w:r>
        <w:rPr>
          <w:rFonts w:ascii="Arial" w:eastAsia="Arial" w:hAnsi="Arial"/>
        </w:rPr>
        <w:t>Each Head Teacher is line managed by the Executive Director alongside a senior local governor, usually the Chair of the Local Governing Committee.</w:t>
      </w:r>
    </w:p>
    <w:p w:rsidR="00350F6E" w:rsidRDefault="00A62EFE">
      <w:pPr>
        <w:rPr>
          <w:rFonts w:ascii="Arial" w:eastAsia="Arial" w:hAnsi="Arial"/>
          <w:color w:val="1F3864"/>
          <w:sz w:val="40"/>
          <w:szCs w:val="40"/>
        </w:rPr>
      </w:pPr>
      <w:r>
        <w:br w:type="page"/>
      </w:r>
    </w:p>
    <w:p w:rsidR="00350F6E" w:rsidRDefault="00A62EFE">
      <w:pPr>
        <w:rPr>
          <w:rFonts w:ascii="Arial" w:eastAsia="Arial" w:hAnsi="Arial"/>
          <w:color w:val="1F3864"/>
          <w:sz w:val="40"/>
          <w:szCs w:val="40"/>
        </w:rPr>
      </w:pPr>
      <w:r>
        <w:rPr>
          <w:rFonts w:ascii="Arial" w:eastAsia="Arial" w:hAnsi="Arial"/>
          <w:color w:val="1F3864"/>
          <w:sz w:val="40"/>
          <w:szCs w:val="40"/>
        </w:rPr>
        <w:t>Intervention</w:t>
      </w:r>
    </w:p>
    <w:p w:rsidR="00350F6E" w:rsidRDefault="00350F6E">
      <w:pPr>
        <w:spacing w:line="177" w:lineRule="auto"/>
        <w:rPr>
          <w:rFonts w:ascii="Times New Roman" w:eastAsia="Times New Roman" w:hAnsi="Times New Roman" w:cs="Times New Roman"/>
        </w:rPr>
      </w:pPr>
    </w:p>
    <w:p w:rsidR="00350F6E" w:rsidRDefault="00A62EFE">
      <w:pPr>
        <w:spacing w:line="360" w:lineRule="auto"/>
        <w:ind w:right="340"/>
        <w:rPr>
          <w:rFonts w:ascii="Arial" w:eastAsia="Arial" w:hAnsi="Arial"/>
        </w:rPr>
      </w:pPr>
      <w:r>
        <w:rPr>
          <w:rFonts w:ascii="Arial" w:eastAsia="Arial" w:hAnsi="Arial"/>
        </w:rPr>
        <w:t>Co-operative Education East is required by the Department for Education to intervene where underperformance is identified. The Trustees will directly oversee, or stand down a Local Governing Committee in one or more of the following circumstances:</w:t>
      </w:r>
    </w:p>
    <w:p w:rsidR="00350F6E" w:rsidRDefault="00350F6E">
      <w:pPr>
        <w:spacing w:line="360" w:lineRule="auto"/>
        <w:ind w:right="340"/>
        <w:rPr>
          <w:rFonts w:ascii="Arial" w:eastAsia="Arial" w:hAnsi="Arial"/>
        </w:rPr>
      </w:pPr>
    </w:p>
    <w:p w:rsidR="00350F6E" w:rsidRDefault="00A62EFE">
      <w:pPr>
        <w:numPr>
          <w:ilvl w:val="0"/>
          <w:numId w:val="11"/>
        </w:numPr>
        <w:tabs>
          <w:tab w:val="left" w:pos="440"/>
        </w:tabs>
        <w:spacing w:line="360" w:lineRule="auto"/>
        <w:rPr>
          <w:b/>
        </w:rPr>
      </w:pPr>
      <w:r>
        <w:rPr>
          <w:rFonts w:ascii="Arial" w:eastAsia="Arial" w:hAnsi="Arial"/>
        </w:rPr>
        <w:t>In resp</w:t>
      </w:r>
      <w:r>
        <w:rPr>
          <w:rFonts w:ascii="Arial" w:eastAsia="Arial" w:hAnsi="Arial"/>
        </w:rPr>
        <w:t>onse to the negative outcome of an annual review of governance or Ofsted inspection.</w:t>
      </w:r>
    </w:p>
    <w:p w:rsidR="00350F6E" w:rsidRDefault="00A62EFE">
      <w:pPr>
        <w:numPr>
          <w:ilvl w:val="0"/>
          <w:numId w:val="11"/>
        </w:numPr>
        <w:tabs>
          <w:tab w:val="left" w:pos="432"/>
        </w:tabs>
        <w:spacing w:line="360" w:lineRule="auto"/>
        <w:ind w:right="200"/>
        <w:rPr>
          <w:b/>
        </w:rPr>
      </w:pPr>
      <w:r>
        <w:rPr>
          <w:rFonts w:ascii="Arial" w:eastAsia="Arial" w:hAnsi="Arial"/>
        </w:rPr>
        <w:t>In response to the outcome of an Ofsted inspection where there is a rating decline, or an Academy moves into a category of serious weakness or requiring improvement.</w:t>
      </w:r>
    </w:p>
    <w:p w:rsidR="00350F6E" w:rsidRDefault="00A62EFE">
      <w:pPr>
        <w:numPr>
          <w:ilvl w:val="0"/>
          <w:numId w:val="11"/>
        </w:numPr>
        <w:tabs>
          <w:tab w:val="left" w:pos="440"/>
        </w:tabs>
        <w:spacing w:line="360" w:lineRule="auto"/>
        <w:rPr>
          <w:b/>
        </w:rPr>
      </w:pPr>
      <w:r>
        <w:rPr>
          <w:rFonts w:ascii="Arial" w:eastAsia="Arial" w:hAnsi="Arial"/>
        </w:rPr>
        <w:t>A sud</w:t>
      </w:r>
      <w:r>
        <w:rPr>
          <w:rFonts w:ascii="Arial" w:eastAsia="Arial" w:hAnsi="Arial"/>
        </w:rPr>
        <w:t>den or unexpected dip in the academies mid-term performance.</w:t>
      </w:r>
    </w:p>
    <w:p w:rsidR="00350F6E" w:rsidRDefault="00A62EFE">
      <w:pPr>
        <w:numPr>
          <w:ilvl w:val="0"/>
          <w:numId w:val="11"/>
        </w:numPr>
        <w:tabs>
          <w:tab w:val="left" w:pos="440"/>
        </w:tabs>
        <w:spacing w:line="360" w:lineRule="auto"/>
        <w:rPr>
          <w:b/>
        </w:rPr>
      </w:pPr>
      <w:r>
        <w:rPr>
          <w:rFonts w:ascii="Arial" w:eastAsia="Arial" w:hAnsi="Arial"/>
        </w:rPr>
        <w:t>Any identified safeguarding concern within the Academy.</w:t>
      </w:r>
    </w:p>
    <w:p w:rsidR="00350F6E" w:rsidRDefault="00350F6E">
      <w:pPr>
        <w:spacing w:line="360" w:lineRule="auto"/>
        <w:rPr>
          <w:rFonts w:ascii="Times New Roman" w:eastAsia="Times New Roman" w:hAnsi="Times New Roman" w:cs="Times New Roman"/>
        </w:rPr>
      </w:pPr>
    </w:p>
    <w:p w:rsidR="00350F6E" w:rsidRDefault="00A62EFE">
      <w:pPr>
        <w:spacing w:line="360" w:lineRule="auto"/>
        <w:ind w:right="260"/>
        <w:rPr>
          <w:rFonts w:ascii="Arial" w:eastAsia="Arial" w:hAnsi="Arial"/>
        </w:rPr>
      </w:pPr>
      <w:r>
        <w:rPr>
          <w:rFonts w:ascii="Arial" w:eastAsia="Arial" w:hAnsi="Arial"/>
        </w:rPr>
        <w:t>CEE do not adopt a one size fits all approach to intervention, but it would be policy to appoint a small, focused Working Group to lead im</w:t>
      </w:r>
      <w:r>
        <w:rPr>
          <w:rFonts w:ascii="Arial" w:eastAsia="Arial" w:hAnsi="Arial"/>
        </w:rPr>
        <w:t>provement of the Academy and development of governance. Members will be chosen on a case-by-case basis in accordance with the skill and knowledge and the needs of individual academies.</w:t>
      </w:r>
    </w:p>
    <w:p w:rsidR="00350F6E" w:rsidRDefault="00350F6E">
      <w:pPr>
        <w:spacing w:line="360" w:lineRule="auto"/>
        <w:rPr>
          <w:rFonts w:ascii="Times New Roman" w:eastAsia="Times New Roman" w:hAnsi="Times New Roman" w:cs="Times New Roman"/>
        </w:rPr>
      </w:pPr>
    </w:p>
    <w:p w:rsidR="00350F6E" w:rsidRDefault="00A62EFE">
      <w:pPr>
        <w:spacing w:line="360" w:lineRule="auto"/>
        <w:rPr>
          <w:rFonts w:ascii="Arial" w:eastAsia="Arial" w:hAnsi="Arial"/>
        </w:rPr>
      </w:pPr>
      <w:r>
        <w:rPr>
          <w:rFonts w:ascii="Arial" w:eastAsia="Arial" w:hAnsi="Arial"/>
        </w:rPr>
        <w:t>The Working Group will be responsible for the monitoring the quality o</w:t>
      </w:r>
      <w:r>
        <w:rPr>
          <w:rFonts w:ascii="Arial" w:eastAsia="Arial" w:hAnsi="Arial"/>
        </w:rPr>
        <w:t>f provision and standards of achievement within the Academy by:</w:t>
      </w:r>
    </w:p>
    <w:p w:rsidR="00350F6E" w:rsidRDefault="00350F6E">
      <w:pPr>
        <w:spacing w:line="360" w:lineRule="auto"/>
        <w:rPr>
          <w:rFonts w:ascii="Times New Roman" w:eastAsia="Times New Roman" w:hAnsi="Times New Roman" w:cs="Times New Roman"/>
        </w:rPr>
      </w:pPr>
    </w:p>
    <w:p w:rsidR="00350F6E" w:rsidRDefault="00A62EFE">
      <w:pPr>
        <w:numPr>
          <w:ilvl w:val="0"/>
          <w:numId w:val="14"/>
        </w:numPr>
        <w:tabs>
          <w:tab w:val="left" w:pos="440"/>
        </w:tabs>
        <w:spacing w:line="360" w:lineRule="auto"/>
        <w:rPr>
          <w:b/>
        </w:rPr>
      </w:pPr>
      <w:r>
        <w:rPr>
          <w:rFonts w:ascii="Arial" w:eastAsia="Arial" w:hAnsi="Arial"/>
        </w:rPr>
        <w:t>Monitoring performance against targets set by the Trustees.</w:t>
      </w:r>
    </w:p>
    <w:p w:rsidR="00350F6E" w:rsidRDefault="00A62EFE">
      <w:pPr>
        <w:numPr>
          <w:ilvl w:val="0"/>
          <w:numId w:val="14"/>
        </w:numPr>
        <w:tabs>
          <w:tab w:val="left" w:pos="440"/>
        </w:tabs>
        <w:spacing w:line="360" w:lineRule="auto"/>
        <w:rPr>
          <w:b/>
        </w:rPr>
      </w:pPr>
      <w:r>
        <w:rPr>
          <w:rFonts w:ascii="Arial" w:eastAsia="Arial" w:hAnsi="Arial"/>
        </w:rPr>
        <w:t>Monitoring the implementation of the policy framework set by the Trustees and its impact on standards of achievement.</w:t>
      </w:r>
    </w:p>
    <w:p w:rsidR="00350F6E" w:rsidRDefault="00A62EFE">
      <w:pPr>
        <w:numPr>
          <w:ilvl w:val="0"/>
          <w:numId w:val="14"/>
        </w:numPr>
        <w:tabs>
          <w:tab w:val="left" w:pos="437"/>
        </w:tabs>
        <w:spacing w:line="360" w:lineRule="auto"/>
        <w:ind w:right="640"/>
        <w:rPr>
          <w:b/>
        </w:rPr>
      </w:pPr>
      <w:r>
        <w:rPr>
          <w:rFonts w:ascii="Arial" w:eastAsia="Arial" w:hAnsi="Arial"/>
        </w:rPr>
        <w:t>Monitoring the Academy self-evaluation and satisfying itself to the accuracy of this, including via external support as determined by the Trustees.</w:t>
      </w:r>
    </w:p>
    <w:p w:rsidR="00350F6E" w:rsidRDefault="00A62EFE">
      <w:pPr>
        <w:numPr>
          <w:ilvl w:val="0"/>
          <w:numId w:val="14"/>
        </w:numPr>
        <w:tabs>
          <w:tab w:val="left" w:pos="440"/>
        </w:tabs>
        <w:spacing w:line="360" w:lineRule="auto"/>
        <w:rPr>
          <w:b/>
        </w:rPr>
      </w:pPr>
      <w:r>
        <w:rPr>
          <w:rFonts w:ascii="Arial" w:eastAsia="Arial" w:hAnsi="Arial"/>
        </w:rPr>
        <w:t>Ensuring the Academy complies with statutory requirements.</w:t>
      </w:r>
    </w:p>
    <w:p w:rsidR="00350F6E" w:rsidRDefault="00A62EFE">
      <w:pPr>
        <w:numPr>
          <w:ilvl w:val="0"/>
          <w:numId w:val="14"/>
        </w:numPr>
        <w:tabs>
          <w:tab w:val="left" w:pos="440"/>
        </w:tabs>
        <w:spacing w:line="360" w:lineRule="auto"/>
        <w:rPr>
          <w:b/>
        </w:rPr>
      </w:pPr>
      <w:r>
        <w:rPr>
          <w:rFonts w:ascii="Arial" w:eastAsia="Arial" w:hAnsi="Arial"/>
        </w:rPr>
        <w:t>Providing robust challenge and support to the Hea</w:t>
      </w:r>
      <w:r>
        <w:rPr>
          <w:rFonts w:ascii="Arial" w:eastAsia="Arial" w:hAnsi="Arial"/>
        </w:rPr>
        <w:t>d Teacher and SLT.</w:t>
      </w:r>
    </w:p>
    <w:p w:rsidR="00350F6E" w:rsidRDefault="00A62EFE">
      <w:pPr>
        <w:numPr>
          <w:ilvl w:val="0"/>
          <w:numId w:val="14"/>
        </w:numPr>
        <w:tabs>
          <w:tab w:val="left" w:pos="440"/>
        </w:tabs>
        <w:spacing w:line="360" w:lineRule="auto"/>
        <w:rPr>
          <w:b/>
        </w:rPr>
      </w:pPr>
      <w:r>
        <w:rPr>
          <w:rFonts w:ascii="Arial" w:eastAsia="Arial" w:hAnsi="Arial"/>
        </w:rPr>
        <w:t>Monitoring and evaluating progress towards post-inspection or review action points.</w:t>
      </w:r>
    </w:p>
    <w:p w:rsidR="00350F6E" w:rsidRDefault="00A62EFE">
      <w:pPr>
        <w:numPr>
          <w:ilvl w:val="0"/>
          <w:numId w:val="14"/>
        </w:numPr>
        <w:tabs>
          <w:tab w:val="left" w:pos="440"/>
        </w:tabs>
        <w:spacing w:line="360" w:lineRule="auto"/>
        <w:ind w:right="840"/>
        <w:rPr>
          <w:rFonts w:ascii="Arial" w:eastAsia="Arial" w:hAnsi="Arial"/>
        </w:rPr>
      </w:pPr>
      <w:r>
        <w:rPr>
          <w:rFonts w:ascii="Arial" w:eastAsia="Arial" w:hAnsi="Arial"/>
        </w:rPr>
        <w:t>The Working Group will hold the Head Teacher and SLT to account, and be accountable to any interested party for the Academies.</w:t>
      </w:r>
    </w:p>
    <w:p w:rsidR="00350F6E" w:rsidRDefault="00A62EFE">
      <w:pPr>
        <w:numPr>
          <w:ilvl w:val="0"/>
          <w:numId w:val="14"/>
        </w:numPr>
        <w:tabs>
          <w:tab w:val="left" w:pos="440"/>
        </w:tabs>
        <w:spacing w:line="360" w:lineRule="auto"/>
        <w:ind w:right="840"/>
        <w:rPr>
          <w:b/>
        </w:rPr>
      </w:pPr>
      <w:r>
        <w:rPr>
          <w:rFonts w:ascii="Arial" w:eastAsia="Arial" w:hAnsi="Arial"/>
        </w:rPr>
        <w:t>Conducting the performance</w:t>
      </w:r>
      <w:r>
        <w:rPr>
          <w:rFonts w:ascii="Arial" w:eastAsia="Arial" w:hAnsi="Arial"/>
        </w:rPr>
        <w:t xml:space="preserve"> management of the Head Teacher and monitoring progress towards agreed targets.</w:t>
      </w:r>
    </w:p>
    <w:p w:rsidR="00350F6E" w:rsidRDefault="00A62EFE">
      <w:pPr>
        <w:numPr>
          <w:ilvl w:val="0"/>
          <w:numId w:val="14"/>
        </w:numPr>
        <w:tabs>
          <w:tab w:val="left" w:pos="440"/>
        </w:tabs>
        <w:spacing w:line="360" w:lineRule="auto"/>
        <w:rPr>
          <w:b/>
        </w:rPr>
      </w:pPr>
      <w:r>
        <w:rPr>
          <w:rFonts w:ascii="Arial" w:eastAsia="Arial" w:hAnsi="Arial"/>
        </w:rPr>
        <w:t>Ensuring that the annual Academy prospectus meets statutory requirements.</w:t>
      </w:r>
    </w:p>
    <w:p w:rsidR="00350F6E" w:rsidRDefault="00A62EFE">
      <w:pPr>
        <w:numPr>
          <w:ilvl w:val="0"/>
          <w:numId w:val="14"/>
        </w:numPr>
        <w:tabs>
          <w:tab w:val="left" w:pos="440"/>
        </w:tabs>
        <w:spacing w:line="360" w:lineRule="auto"/>
        <w:rPr>
          <w:b/>
        </w:rPr>
      </w:pPr>
      <w:r>
        <w:rPr>
          <w:rFonts w:ascii="Arial" w:eastAsia="Arial" w:hAnsi="Arial"/>
        </w:rPr>
        <w:t>Monitoring the implementation of the CEE complaints policy.</w:t>
      </w:r>
    </w:p>
    <w:p w:rsidR="00350F6E" w:rsidRDefault="00A62EFE">
      <w:pPr>
        <w:numPr>
          <w:ilvl w:val="0"/>
          <w:numId w:val="14"/>
        </w:numPr>
        <w:tabs>
          <w:tab w:val="left" w:pos="440"/>
        </w:tabs>
        <w:spacing w:line="360" w:lineRule="auto"/>
        <w:rPr>
          <w:b/>
        </w:rPr>
      </w:pPr>
      <w:r>
        <w:rPr>
          <w:rFonts w:ascii="Arial" w:eastAsia="Arial" w:hAnsi="Arial"/>
        </w:rPr>
        <w:t>Receiving appeals on issues relating to st</w:t>
      </w:r>
      <w:r>
        <w:rPr>
          <w:rFonts w:ascii="Arial" w:eastAsia="Arial" w:hAnsi="Arial"/>
        </w:rPr>
        <w:t>aff grievance, capability, complaints and exclusions.</w:t>
      </w:r>
    </w:p>
    <w:p w:rsidR="00350F6E" w:rsidRDefault="00A62EFE">
      <w:pPr>
        <w:numPr>
          <w:ilvl w:val="0"/>
          <w:numId w:val="14"/>
        </w:numPr>
        <w:tabs>
          <w:tab w:val="left" w:pos="432"/>
        </w:tabs>
        <w:spacing w:line="360" w:lineRule="auto"/>
        <w:ind w:right="1280"/>
        <w:rPr>
          <w:b/>
        </w:rPr>
        <w:sectPr w:rsidR="00350F6E">
          <w:pgSz w:w="11900" w:h="16840"/>
          <w:pgMar w:top="1440" w:right="1440" w:bottom="1440" w:left="1440" w:header="720" w:footer="720" w:gutter="0"/>
          <w:pgNumType w:start="1"/>
          <w:cols w:space="720"/>
        </w:sectPr>
      </w:pPr>
      <w:r>
        <w:rPr>
          <w:rFonts w:ascii="Arial" w:eastAsia="Arial" w:hAnsi="Arial"/>
        </w:rPr>
        <w:t>Determining how the Academy’s relationships with key stakeholders will be managed including what will be communicated, in what medium and how frequently.</w:t>
      </w:r>
    </w:p>
    <w:p w:rsidR="00350F6E" w:rsidRDefault="00A62EFE">
      <w:pPr>
        <w:ind w:left="360"/>
        <w:rPr>
          <w:rFonts w:ascii="Arial" w:eastAsia="Arial" w:hAnsi="Arial"/>
          <w:color w:val="1F3864"/>
          <w:sz w:val="40"/>
          <w:szCs w:val="40"/>
        </w:rPr>
      </w:pPr>
      <w:r>
        <w:rPr>
          <w:rFonts w:ascii="Arial" w:eastAsia="Arial" w:hAnsi="Arial"/>
          <w:color w:val="1F3864"/>
          <w:sz w:val="40"/>
          <w:szCs w:val="40"/>
        </w:rPr>
        <w:t>Our structure</w:t>
      </w:r>
    </w:p>
    <w:p w:rsidR="00350F6E" w:rsidRDefault="00350F6E">
      <w:pPr>
        <w:ind w:left="360"/>
        <w:rPr>
          <w:rFonts w:ascii="Arial" w:eastAsia="Arial" w:hAnsi="Arial"/>
          <w:color w:val="1F3864"/>
          <w:sz w:val="40"/>
          <w:szCs w:val="40"/>
        </w:rPr>
      </w:pPr>
    </w:p>
    <w:p w:rsidR="00350F6E" w:rsidRDefault="00A62EFE">
      <w:pPr>
        <w:ind w:left="360"/>
        <w:rPr>
          <w:rFonts w:ascii="Arial" w:eastAsia="Arial" w:hAnsi="Arial"/>
          <w:color w:val="1F3864"/>
          <w:sz w:val="40"/>
          <w:szCs w:val="40"/>
        </w:rPr>
      </w:pPr>
      <w:r>
        <w:rPr>
          <w:rFonts w:ascii="Arial" w:eastAsia="Arial" w:hAnsi="Arial"/>
          <w:noProof/>
          <w:color w:val="1F3864"/>
          <w:sz w:val="40"/>
          <w:szCs w:val="40"/>
        </w:rPr>
        <w:drawing>
          <wp:inline distT="0" distB="0" distL="0" distR="0">
            <wp:extent cx="8864600" cy="4876140"/>
            <wp:effectExtent l="0" t="0" r="0" b="0"/>
            <wp:docPr id="3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8864600" cy="4876140"/>
                    </a:xfrm>
                    <a:prstGeom prst="rect">
                      <a:avLst/>
                    </a:prstGeom>
                    <a:ln/>
                  </pic:spPr>
                </pic:pic>
              </a:graphicData>
            </a:graphic>
          </wp:inline>
        </w:drawing>
      </w:r>
    </w:p>
    <w:p w:rsidR="00350F6E" w:rsidRDefault="00A62EFE">
      <w:pPr>
        <w:rPr>
          <w:rFonts w:ascii="Arial" w:eastAsia="Arial" w:hAnsi="Arial"/>
          <w:color w:val="1F3864"/>
          <w:sz w:val="40"/>
          <w:szCs w:val="40"/>
        </w:rPr>
      </w:pPr>
      <w:r>
        <w:rPr>
          <w:rFonts w:ascii="Arial" w:eastAsia="Arial" w:hAnsi="Arial"/>
          <w:color w:val="1F3864"/>
          <w:sz w:val="40"/>
          <w:szCs w:val="40"/>
        </w:rPr>
        <w:t>Scheme of delegatio</w:t>
      </w:r>
      <w:r>
        <w:rPr>
          <w:rFonts w:ascii="Arial" w:eastAsia="Arial" w:hAnsi="Arial"/>
          <w:color w:val="1F3864"/>
          <w:sz w:val="40"/>
          <w:szCs w:val="40"/>
        </w:rPr>
        <w:t>n</w:t>
      </w:r>
    </w:p>
    <w:p w:rsidR="00350F6E" w:rsidRDefault="00350F6E">
      <w:pPr>
        <w:spacing w:line="129" w:lineRule="auto"/>
        <w:rPr>
          <w:rFonts w:ascii="Times New Roman" w:eastAsia="Times New Roman" w:hAnsi="Times New Roman" w:cs="Times New Roman"/>
        </w:rPr>
      </w:pPr>
    </w:p>
    <w:p w:rsidR="00350F6E" w:rsidRDefault="00350F6E">
      <w:pPr>
        <w:rPr>
          <w:rFonts w:ascii="Arial" w:eastAsia="Arial" w:hAnsi="Arial"/>
        </w:rPr>
      </w:pPr>
    </w:p>
    <w:p w:rsidR="00350F6E" w:rsidRDefault="00A62EFE">
      <w:pPr>
        <w:spacing w:line="360" w:lineRule="auto"/>
        <w:rPr>
          <w:rFonts w:ascii="Arial" w:eastAsia="Arial" w:hAnsi="Arial"/>
        </w:rPr>
      </w:pPr>
      <w:r>
        <w:rPr>
          <w:rFonts w:ascii="Arial" w:eastAsia="Arial" w:hAnsi="Arial"/>
        </w:rPr>
        <w:t>This scheme of delegation is structured in line with the requirements of the Governance Handbook, as follows:</w:t>
      </w:r>
    </w:p>
    <w:p w:rsidR="00350F6E" w:rsidRDefault="00350F6E">
      <w:pPr>
        <w:spacing w:line="360" w:lineRule="auto"/>
        <w:rPr>
          <w:rFonts w:ascii="Arial" w:eastAsia="Arial" w:hAnsi="Arial"/>
        </w:rPr>
      </w:pPr>
    </w:p>
    <w:p w:rsidR="00350F6E" w:rsidRDefault="00A62EFE">
      <w:pPr>
        <w:numPr>
          <w:ilvl w:val="0"/>
          <w:numId w:val="3"/>
        </w:numPr>
        <w:pBdr>
          <w:top w:val="nil"/>
          <w:left w:val="nil"/>
          <w:bottom w:val="nil"/>
          <w:right w:val="nil"/>
          <w:between w:val="nil"/>
        </w:pBdr>
        <w:spacing w:line="360" w:lineRule="auto"/>
        <w:rPr>
          <w:rFonts w:ascii="Arial" w:eastAsia="Arial" w:hAnsi="Arial"/>
          <w:color w:val="000000"/>
        </w:rPr>
      </w:pPr>
      <w:r>
        <w:rPr>
          <w:rFonts w:ascii="Arial" w:eastAsia="Arial" w:hAnsi="Arial"/>
          <w:color w:val="000000"/>
        </w:rPr>
        <w:t>Strategic Leadership that sets and champions vision, ethos and strategy</w:t>
      </w:r>
    </w:p>
    <w:p w:rsidR="00350F6E" w:rsidRDefault="00A62EFE">
      <w:pPr>
        <w:numPr>
          <w:ilvl w:val="0"/>
          <w:numId w:val="3"/>
        </w:numPr>
        <w:pBdr>
          <w:top w:val="nil"/>
          <w:left w:val="nil"/>
          <w:bottom w:val="nil"/>
          <w:right w:val="nil"/>
          <w:between w:val="nil"/>
        </w:pBdr>
        <w:spacing w:line="360" w:lineRule="auto"/>
        <w:rPr>
          <w:rFonts w:ascii="Arial" w:eastAsia="Arial" w:hAnsi="Arial"/>
          <w:color w:val="000000"/>
        </w:rPr>
      </w:pPr>
      <w:r>
        <w:rPr>
          <w:rFonts w:ascii="Arial" w:eastAsia="Arial" w:hAnsi="Arial"/>
          <w:color w:val="000000"/>
        </w:rPr>
        <w:t>Accountability that drives up educational standards and financial performance</w:t>
      </w:r>
    </w:p>
    <w:p w:rsidR="00350F6E" w:rsidRDefault="00A62EFE">
      <w:pPr>
        <w:numPr>
          <w:ilvl w:val="0"/>
          <w:numId w:val="3"/>
        </w:numPr>
        <w:pBdr>
          <w:top w:val="nil"/>
          <w:left w:val="nil"/>
          <w:bottom w:val="nil"/>
          <w:right w:val="nil"/>
          <w:between w:val="nil"/>
        </w:pBdr>
        <w:spacing w:line="360" w:lineRule="auto"/>
        <w:rPr>
          <w:rFonts w:ascii="Arial" w:eastAsia="Arial" w:hAnsi="Arial"/>
          <w:color w:val="000000"/>
        </w:rPr>
      </w:pPr>
      <w:r>
        <w:rPr>
          <w:rFonts w:ascii="Arial" w:eastAsia="Arial" w:hAnsi="Arial"/>
          <w:color w:val="000000"/>
        </w:rPr>
        <w:t>People with the right skills, experience, qualities and capacity</w:t>
      </w:r>
    </w:p>
    <w:p w:rsidR="00350F6E" w:rsidRDefault="00A62EFE">
      <w:pPr>
        <w:numPr>
          <w:ilvl w:val="0"/>
          <w:numId w:val="3"/>
        </w:numPr>
        <w:pBdr>
          <w:top w:val="nil"/>
          <w:left w:val="nil"/>
          <w:bottom w:val="nil"/>
          <w:right w:val="nil"/>
          <w:between w:val="nil"/>
        </w:pBdr>
        <w:spacing w:line="360" w:lineRule="auto"/>
        <w:rPr>
          <w:rFonts w:ascii="Arial" w:eastAsia="Arial" w:hAnsi="Arial"/>
          <w:color w:val="000000"/>
        </w:rPr>
      </w:pPr>
      <w:r>
        <w:rPr>
          <w:rFonts w:ascii="Arial" w:eastAsia="Arial" w:hAnsi="Arial"/>
          <w:color w:val="000000"/>
        </w:rPr>
        <w:t>Structures that reinforce clearly defined roles and responsibilities</w:t>
      </w:r>
    </w:p>
    <w:p w:rsidR="00350F6E" w:rsidRDefault="00A62EFE">
      <w:pPr>
        <w:numPr>
          <w:ilvl w:val="0"/>
          <w:numId w:val="3"/>
        </w:numPr>
        <w:pBdr>
          <w:top w:val="nil"/>
          <w:left w:val="nil"/>
          <w:bottom w:val="nil"/>
          <w:right w:val="nil"/>
          <w:between w:val="nil"/>
        </w:pBdr>
        <w:spacing w:line="360" w:lineRule="auto"/>
        <w:rPr>
          <w:rFonts w:ascii="Arial" w:eastAsia="Arial" w:hAnsi="Arial"/>
          <w:color w:val="000000"/>
        </w:rPr>
      </w:pPr>
      <w:r>
        <w:rPr>
          <w:rFonts w:ascii="Arial" w:eastAsia="Arial" w:hAnsi="Arial"/>
          <w:color w:val="000000"/>
        </w:rPr>
        <w:t>Compliance with statutory and contractual re</w:t>
      </w:r>
      <w:r>
        <w:rPr>
          <w:rFonts w:ascii="Arial" w:eastAsia="Arial" w:hAnsi="Arial"/>
          <w:color w:val="000000"/>
        </w:rPr>
        <w:t>quirements</w:t>
      </w:r>
    </w:p>
    <w:p w:rsidR="00350F6E" w:rsidRDefault="00350F6E">
      <w:pPr>
        <w:spacing w:line="360" w:lineRule="auto"/>
        <w:rPr>
          <w:rFonts w:ascii="Arial" w:eastAsia="Arial" w:hAnsi="Arial"/>
        </w:rPr>
      </w:pPr>
    </w:p>
    <w:p w:rsidR="00350F6E" w:rsidRDefault="00A62EFE">
      <w:pPr>
        <w:spacing w:line="360" w:lineRule="auto"/>
        <w:rPr>
          <w:rFonts w:ascii="Arial" w:eastAsia="Arial" w:hAnsi="Arial"/>
        </w:rPr>
      </w:pPr>
      <w:r>
        <w:rPr>
          <w:rFonts w:ascii="Arial" w:eastAsia="Arial" w:hAnsi="Arial"/>
        </w:rPr>
        <w:t>The table overleaf is coded using the following Key to demonstrate responsibility and accountability in each key area:</w:t>
      </w:r>
    </w:p>
    <w:p w:rsidR="00350F6E" w:rsidRDefault="00350F6E">
      <w:pPr>
        <w:spacing w:line="359" w:lineRule="auto"/>
        <w:rPr>
          <w:rFonts w:ascii="Times New Roman" w:eastAsia="Times New Roman" w:hAnsi="Times New Roman" w:cs="Times New Roman"/>
        </w:rPr>
      </w:pPr>
    </w:p>
    <w:tbl>
      <w:tblPr>
        <w:tblStyle w:val="a7"/>
        <w:tblW w:w="901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1"/>
        <w:gridCol w:w="7929"/>
      </w:tblGrid>
      <w:tr w:rsidR="00350F6E">
        <w:trPr>
          <w:trHeight w:val="694"/>
        </w:trPr>
        <w:tc>
          <w:tcPr>
            <w:tcW w:w="0" w:type="auto"/>
            <w:shd w:val="clear" w:color="auto" w:fill="C55911"/>
            <w:vAlign w:val="center"/>
          </w:tcPr>
          <w:p w:rsidR="00350F6E" w:rsidRDefault="00A62EFE">
            <w:pPr>
              <w:jc w:val="center"/>
              <w:rPr>
                <w:rFonts w:ascii="Arial" w:eastAsia="Arial" w:hAnsi="Arial"/>
                <w:b/>
              </w:rPr>
            </w:pPr>
            <w:r>
              <w:rPr>
                <w:rFonts w:ascii="Arial" w:eastAsia="Arial" w:hAnsi="Arial"/>
                <w:b/>
                <w:color w:val="FFFFFF"/>
              </w:rPr>
              <w:t>R</w:t>
            </w:r>
          </w:p>
        </w:tc>
        <w:tc>
          <w:tcPr>
            <w:tcW w:w="0" w:type="auto"/>
            <w:vAlign w:val="center"/>
          </w:tcPr>
          <w:p w:rsidR="00350F6E" w:rsidRDefault="00A62EFE">
            <w:pPr>
              <w:rPr>
                <w:rFonts w:ascii="Arial" w:eastAsia="Arial" w:hAnsi="Arial"/>
              </w:rPr>
            </w:pPr>
            <w:r>
              <w:rPr>
                <w:rFonts w:ascii="Arial" w:eastAsia="Arial" w:hAnsi="Arial"/>
                <w:b/>
              </w:rPr>
              <w:t xml:space="preserve">Responsible: </w:t>
            </w:r>
            <w:r>
              <w:rPr>
                <w:rFonts w:ascii="Arial" w:eastAsia="Arial" w:hAnsi="Arial"/>
              </w:rPr>
              <w:t>Those responsible for the task, who ensure that it is done.</w:t>
            </w:r>
          </w:p>
        </w:tc>
      </w:tr>
      <w:tr w:rsidR="00350F6E">
        <w:trPr>
          <w:trHeight w:val="713"/>
        </w:trPr>
        <w:tc>
          <w:tcPr>
            <w:tcW w:w="0" w:type="auto"/>
            <w:shd w:val="clear" w:color="auto" w:fill="2F5496"/>
            <w:vAlign w:val="center"/>
          </w:tcPr>
          <w:p w:rsidR="00350F6E" w:rsidRDefault="00A62EFE">
            <w:pPr>
              <w:jc w:val="center"/>
              <w:rPr>
                <w:rFonts w:ascii="Arial" w:eastAsia="Arial" w:hAnsi="Arial"/>
                <w:b/>
              </w:rPr>
            </w:pPr>
            <w:r>
              <w:rPr>
                <w:rFonts w:ascii="Arial" w:eastAsia="Arial" w:hAnsi="Arial"/>
                <w:b/>
                <w:color w:val="FFFFFF"/>
              </w:rPr>
              <w:t>A</w:t>
            </w:r>
          </w:p>
        </w:tc>
        <w:tc>
          <w:tcPr>
            <w:tcW w:w="0" w:type="auto"/>
            <w:vAlign w:val="center"/>
          </w:tcPr>
          <w:p w:rsidR="00350F6E" w:rsidRDefault="00A62EFE">
            <w:pPr>
              <w:rPr>
                <w:rFonts w:ascii="Arial" w:eastAsia="Arial" w:hAnsi="Arial"/>
              </w:rPr>
            </w:pPr>
            <w:r>
              <w:rPr>
                <w:rFonts w:ascii="Arial" w:eastAsia="Arial" w:hAnsi="Arial"/>
                <w:b/>
              </w:rPr>
              <w:t xml:space="preserve">Accountable: </w:t>
            </w:r>
            <w:r>
              <w:rPr>
                <w:rFonts w:ascii="Arial" w:eastAsia="Arial" w:hAnsi="Arial"/>
              </w:rPr>
              <w:t>Those ultimately answerable for the correct and thorough completion of the deliverable or task, and the one who delegates the work to those responsible.</w:t>
            </w:r>
          </w:p>
        </w:tc>
      </w:tr>
      <w:tr w:rsidR="00350F6E">
        <w:trPr>
          <w:trHeight w:val="704"/>
        </w:trPr>
        <w:tc>
          <w:tcPr>
            <w:tcW w:w="0" w:type="auto"/>
            <w:shd w:val="clear" w:color="auto" w:fill="BF8F00"/>
            <w:vAlign w:val="center"/>
          </w:tcPr>
          <w:p w:rsidR="00350F6E" w:rsidRDefault="00A62EFE">
            <w:pPr>
              <w:jc w:val="center"/>
              <w:rPr>
                <w:rFonts w:ascii="Arial" w:eastAsia="Arial" w:hAnsi="Arial"/>
                <w:b/>
              </w:rPr>
            </w:pPr>
            <w:r>
              <w:rPr>
                <w:rFonts w:ascii="Arial" w:eastAsia="Arial" w:hAnsi="Arial"/>
                <w:b/>
                <w:color w:val="FFFFFF"/>
              </w:rPr>
              <w:t>S</w:t>
            </w:r>
          </w:p>
        </w:tc>
        <w:tc>
          <w:tcPr>
            <w:tcW w:w="0" w:type="auto"/>
            <w:vAlign w:val="center"/>
          </w:tcPr>
          <w:p w:rsidR="00350F6E" w:rsidRDefault="00A62EFE">
            <w:pPr>
              <w:pStyle w:val="Heading1"/>
              <w:spacing w:before="0"/>
              <w:rPr>
                <w:rFonts w:ascii="Arial" w:eastAsia="Arial" w:hAnsi="Arial" w:cs="Arial"/>
                <w:b/>
                <w:color w:val="000000"/>
                <w:sz w:val="20"/>
                <w:szCs w:val="20"/>
              </w:rPr>
            </w:pPr>
            <w:r>
              <w:rPr>
                <w:rFonts w:ascii="Arial" w:eastAsia="Arial" w:hAnsi="Arial" w:cs="Arial"/>
                <w:b/>
                <w:color w:val="000000"/>
                <w:sz w:val="20"/>
                <w:szCs w:val="20"/>
              </w:rPr>
              <w:t xml:space="preserve">Support: </w:t>
            </w:r>
            <w:r>
              <w:rPr>
                <w:rFonts w:ascii="Arial" w:eastAsia="Arial" w:hAnsi="Arial" w:cs="Arial"/>
                <w:color w:val="000000"/>
                <w:sz w:val="20"/>
                <w:szCs w:val="20"/>
              </w:rPr>
              <w:t>Resources allocated to those responsible for the task. Unlike consulted, who may provide in</w:t>
            </w:r>
            <w:r>
              <w:rPr>
                <w:rFonts w:ascii="Arial" w:eastAsia="Arial" w:hAnsi="Arial" w:cs="Arial"/>
                <w:color w:val="000000"/>
                <w:sz w:val="20"/>
                <w:szCs w:val="20"/>
              </w:rPr>
              <w:t>put, support and help to complete the task.</w:t>
            </w:r>
          </w:p>
        </w:tc>
      </w:tr>
      <w:tr w:rsidR="00350F6E">
        <w:trPr>
          <w:trHeight w:val="700"/>
        </w:trPr>
        <w:tc>
          <w:tcPr>
            <w:tcW w:w="0" w:type="auto"/>
            <w:shd w:val="clear" w:color="auto" w:fill="538135"/>
            <w:vAlign w:val="center"/>
          </w:tcPr>
          <w:p w:rsidR="00350F6E" w:rsidRDefault="00A62EFE">
            <w:pPr>
              <w:jc w:val="center"/>
              <w:rPr>
                <w:rFonts w:ascii="Arial" w:eastAsia="Arial" w:hAnsi="Arial"/>
                <w:b/>
              </w:rPr>
            </w:pPr>
            <w:r>
              <w:rPr>
                <w:rFonts w:ascii="Arial" w:eastAsia="Arial" w:hAnsi="Arial"/>
                <w:b/>
                <w:color w:val="FFFFFF"/>
              </w:rPr>
              <w:t>C</w:t>
            </w:r>
          </w:p>
        </w:tc>
        <w:tc>
          <w:tcPr>
            <w:tcW w:w="0" w:type="auto"/>
            <w:vAlign w:val="center"/>
          </w:tcPr>
          <w:p w:rsidR="00350F6E" w:rsidRDefault="00A62EFE">
            <w:pPr>
              <w:rPr>
                <w:rFonts w:ascii="Arial" w:eastAsia="Arial" w:hAnsi="Arial"/>
              </w:rPr>
            </w:pPr>
            <w:r>
              <w:rPr>
                <w:rFonts w:ascii="Arial" w:eastAsia="Arial" w:hAnsi="Arial"/>
                <w:b/>
              </w:rPr>
              <w:t xml:space="preserve">Consulted: </w:t>
            </w:r>
            <w:r>
              <w:rPr>
                <w:rFonts w:ascii="Arial" w:eastAsia="Arial" w:hAnsi="Arial"/>
              </w:rPr>
              <w:t>Those whose opinions are sought, and with whom there is two-way communication.</w:t>
            </w:r>
          </w:p>
        </w:tc>
      </w:tr>
      <w:tr w:rsidR="00350F6E">
        <w:trPr>
          <w:trHeight w:val="670"/>
        </w:trPr>
        <w:tc>
          <w:tcPr>
            <w:tcW w:w="0" w:type="auto"/>
            <w:shd w:val="clear" w:color="auto" w:fill="7B7B7B"/>
            <w:vAlign w:val="center"/>
          </w:tcPr>
          <w:p w:rsidR="00350F6E" w:rsidRDefault="00A62EFE">
            <w:pPr>
              <w:jc w:val="center"/>
              <w:rPr>
                <w:rFonts w:ascii="Arial" w:eastAsia="Arial" w:hAnsi="Arial"/>
                <w:b/>
              </w:rPr>
            </w:pPr>
            <w:r>
              <w:rPr>
                <w:rFonts w:ascii="Arial" w:eastAsia="Arial" w:hAnsi="Arial"/>
                <w:b/>
                <w:color w:val="FFFFFF"/>
              </w:rPr>
              <w:t>I</w:t>
            </w:r>
          </w:p>
        </w:tc>
        <w:tc>
          <w:tcPr>
            <w:tcW w:w="0" w:type="auto"/>
            <w:vAlign w:val="center"/>
          </w:tcPr>
          <w:p w:rsidR="00350F6E" w:rsidRDefault="00A62EFE">
            <w:pPr>
              <w:rPr>
                <w:rFonts w:ascii="Arial" w:eastAsia="Arial" w:hAnsi="Arial"/>
                <w:b/>
              </w:rPr>
            </w:pPr>
            <w:r>
              <w:rPr>
                <w:rFonts w:ascii="Arial" w:eastAsia="Arial" w:hAnsi="Arial"/>
                <w:b/>
              </w:rPr>
              <w:t xml:space="preserve">Informed: </w:t>
            </w:r>
            <w:r>
              <w:rPr>
                <w:rFonts w:ascii="Arial" w:eastAsia="Arial" w:hAnsi="Arial"/>
              </w:rPr>
              <w:t>Those who are kept up to date on progress.</w:t>
            </w:r>
          </w:p>
        </w:tc>
      </w:tr>
    </w:tbl>
    <w:p w:rsidR="00350F6E" w:rsidRDefault="00350F6E">
      <w:pPr>
        <w:rPr>
          <w:rFonts w:ascii="Times New Roman" w:eastAsia="Times New Roman" w:hAnsi="Times New Roman" w:cs="Times New Roman"/>
        </w:rPr>
        <w:sectPr w:rsidR="00350F6E">
          <w:pgSz w:w="16840" w:h="11900" w:orient="landscape"/>
          <w:pgMar w:top="1440" w:right="1440" w:bottom="1440" w:left="1440" w:header="720" w:footer="720" w:gutter="0"/>
          <w:cols w:space="720"/>
        </w:sectPr>
      </w:pPr>
    </w:p>
    <w:p w:rsidR="00350F6E" w:rsidRDefault="00350F6E">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8"/>
        <w:tblW w:w="14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0"/>
        <w:gridCol w:w="960"/>
        <w:gridCol w:w="5567"/>
        <w:gridCol w:w="1134"/>
        <w:gridCol w:w="1021"/>
        <w:gridCol w:w="953"/>
        <w:gridCol w:w="953"/>
        <w:gridCol w:w="951"/>
      </w:tblGrid>
      <w:tr w:rsidR="00350F6E">
        <w:trPr>
          <w:trHeight w:val="290"/>
          <w:tblHeader/>
        </w:trPr>
        <w:tc>
          <w:tcPr>
            <w:tcW w:w="0" w:type="auto"/>
            <w:tcBorders>
              <w:top w:val="single" w:sz="4" w:space="0" w:color="000000"/>
              <w:left w:val="single" w:sz="4" w:space="0" w:color="000000"/>
              <w:bottom w:val="single" w:sz="4" w:space="0" w:color="000000"/>
              <w:right w:val="single" w:sz="4" w:space="0" w:color="000000"/>
            </w:tcBorders>
            <w:shd w:val="clear" w:color="auto" w:fill="000000"/>
          </w:tcPr>
          <w:p w:rsidR="00350F6E" w:rsidRDefault="00A62EFE">
            <w:pPr>
              <w:rPr>
                <w:b/>
                <w:color w:val="FFFFFF"/>
                <w:sz w:val="22"/>
                <w:szCs w:val="22"/>
              </w:rPr>
            </w:pPr>
            <w:r>
              <w:rPr>
                <w:b/>
                <w:color w:val="FFFFFF"/>
                <w:sz w:val="22"/>
                <w:szCs w:val="22"/>
              </w:rPr>
              <w:t>Area of responsibility</w:t>
            </w:r>
          </w:p>
        </w:tc>
        <w:tc>
          <w:tcPr>
            <w:tcW w:w="0" w:type="auto"/>
            <w:tcBorders>
              <w:top w:val="single" w:sz="4" w:space="0" w:color="000000"/>
              <w:left w:val="nil"/>
              <w:bottom w:val="single" w:sz="4" w:space="0" w:color="000000"/>
              <w:right w:val="single" w:sz="4" w:space="0" w:color="000000"/>
            </w:tcBorders>
            <w:shd w:val="clear" w:color="auto" w:fill="000000"/>
            <w:vAlign w:val="center"/>
          </w:tcPr>
          <w:p w:rsidR="00350F6E" w:rsidRDefault="00A62EFE">
            <w:pPr>
              <w:jc w:val="center"/>
              <w:rPr>
                <w:b/>
                <w:color w:val="FFFFFF"/>
                <w:sz w:val="22"/>
                <w:szCs w:val="22"/>
              </w:rPr>
            </w:pPr>
            <w:r>
              <w:rPr>
                <w:b/>
                <w:color w:val="FFFFFF"/>
                <w:sz w:val="22"/>
                <w:szCs w:val="22"/>
              </w:rPr>
              <w:t>No.</w:t>
            </w:r>
          </w:p>
        </w:tc>
        <w:tc>
          <w:tcPr>
            <w:tcW w:w="0" w:type="auto"/>
            <w:tcBorders>
              <w:top w:val="single" w:sz="4" w:space="0" w:color="000000"/>
              <w:left w:val="nil"/>
              <w:bottom w:val="single" w:sz="4" w:space="0" w:color="000000"/>
              <w:right w:val="single" w:sz="4" w:space="0" w:color="000000"/>
            </w:tcBorders>
            <w:shd w:val="clear" w:color="auto" w:fill="000000"/>
            <w:vAlign w:val="center"/>
          </w:tcPr>
          <w:p w:rsidR="00350F6E" w:rsidRDefault="00A62EFE">
            <w:pPr>
              <w:rPr>
                <w:b/>
                <w:color w:val="FFFFFF"/>
                <w:sz w:val="22"/>
                <w:szCs w:val="22"/>
              </w:rPr>
            </w:pPr>
            <w:r>
              <w:rPr>
                <w:b/>
                <w:color w:val="FFFFFF"/>
                <w:sz w:val="22"/>
                <w:szCs w:val="22"/>
              </w:rPr>
              <w:t>Element</w:t>
            </w:r>
          </w:p>
        </w:tc>
        <w:tc>
          <w:tcPr>
            <w:tcW w:w="0" w:type="auto"/>
            <w:tcBorders>
              <w:top w:val="single" w:sz="4" w:space="0" w:color="000000"/>
              <w:left w:val="nil"/>
              <w:bottom w:val="single" w:sz="4" w:space="0" w:color="000000"/>
              <w:right w:val="single" w:sz="4" w:space="0" w:color="000000"/>
            </w:tcBorders>
            <w:shd w:val="clear" w:color="auto" w:fill="000000"/>
            <w:vAlign w:val="center"/>
          </w:tcPr>
          <w:p w:rsidR="00350F6E" w:rsidRDefault="00A62EFE">
            <w:pPr>
              <w:jc w:val="center"/>
              <w:rPr>
                <w:b/>
                <w:color w:val="FFFFFF"/>
                <w:sz w:val="22"/>
                <w:szCs w:val="22"/>
              </w:rPr>
            </w:pPr>
            <w:r>
              <w:rPr>
                <w:b/>
                <w:color w:val="FFFFFF"/>
                <w:sz w:val="22"/>
                <w:szCs w:val="22"/>
              </w:rPr>
              <w:t>Members</w:t>
            </w:r>
          </w:p>
        </w:tc>
        <w:tc>
          <w:tcPr>
            <w:tcW w:w="0" w:type="auto"/>
            <w:tcBorders>
              <w:top w:val="single" w:sz="4" w:space="0" w:color="000000"/>
              <w:left w:val="nil"/>
              <w:bottom w:val="single" w:sz="4" w:space="0" w:color="000000"/>
              <w:right w:val="single" w:sz="4" w:space="0" w:color="000000"/>
            </w:tcBorders>
            <w:shd w:val="clear" w:color="auto" w:fill="000000"/>
            <w:vAlign w:val="center"/>
          </w:tcPr>
          <w:p w:rsidR="00350F6E" w:rsidRDefault="00A62EFE">
            <w:pPr>
              <w:jc w:val="center"/>
              <w:rPr>
                <w:b/>
                <w:color w:val="FFFFFF"/>
                <w:sz w:val="22"/>
                <w:szCs w:val="22"/>
              </w:rPr>
            </w:pPr>
            <w:r>
              <w:rPr>
                <w:b/>
                <w:color w:val="FFFFFF"/>
                <w:sz w:val="22"/>
                <w:szCs w:val="22"/>
              </w:rPr>
              <w:t>Trustees</w:t>
            </w:r>
          </w:p>
        </w:tc>
        <w:tc>
          <w:tcPr>
            <w:tcW w:w="0" w:type="auto"/>
            <w:tcBorders>
              <w:top w:val="single" w:sz="4" w:space="0" w:color="000000"/>
              <w:left w:val="nil"/>
              <w:bottom w:val="single" w:sz="4" w:space="0" w:color="000000"/>
              <w:right w:val="single" w:sz="4" w:space="0" w:color="000000"/>
            </w:tcBorders>
            <w:shd w:val="clear" w:color="auto" w:fill="000000"/>
            <w:vAlign w:val="center"/>
          </w:tcPr>
          <w:p w:rsidR="00350F6E" w:rsidRDefault="00A62EFE">
            <w:pPr>
              <w:jc w:val="center"/>
              <w:rPr>
                <w:b/>
                <w:color w:val="FFFFFF"/>
                <w:sz w:val="22"/>
                <w:szCs w:val="22"/>
              </w:rPr>
            </w:pPr>
            <w:r>
              <w:rPr>
                <w:b/>
                <w:color w:val="FFFFFF"/>
                <w:sz w:val="22"/>
                <w:szCs w:val="22"/>
              </w:rPr>
              <w:t>LGC</w:t>
            </w:r>
          </w:p>
        </w:tc>
        <w:tc>
          <w:tcPr>
            <w:tcW w:w="0" w:type="auto"/>
            <w:tcBorders>
              <w:top w:val="single" w:sz="4" w:space="0" w:color="000000"/>
              <w:left w:val="nil"/>
              <w:bottom w:val="single" w:sz="4" w:space="0" w:color="000000"/>
              <w:right w:val="single" w:sz="4" w:space="0" w:color="000000"/>
            </w:tcBorders>
            <w:shd w:val="clear" w:color="auto" w:fill="000000"/>
            <w:vAlign w:val="center"/>
          </w:tcPr>
          <w:p w:rsidR="00350F6E" w:rsidRDefault="00A62EFE">
            <w:pPr>
              <w:jc w:val="center"/>
              <w:rPr>
                <w:b/>
                <w:color w:val="FFFFFF"/>
                <w:sz w:val="22"/>
                <w:szCs w:val="22"/>
              </w:rPr>
            </w:pPr>
            <w:r>
              <w:rPr>
                <w:b/>
                <w:color w:val="FFFFFF"/>
                <w:sz w:val="22"/>
                <w:szCs w:val="22"/>
              </w:rPr>
              <w:t>CEO</w:t>
            </w:r>
          </w:p>
        </w:tc>
        <w:tc>
          <w:tcPr>
            <w:tcW w:w="0" w:type="auto"/>
            <w:tcBorders>
              <w:top w:val="single" w:sz="4" w:space="0" w:color="000000"/>
              <w:left w:val="nil"/>
              <w:bottom w:val="single" w:sz="4" w:space="0" w:color="000000"/>
              <w:right w:val="single" w:sz="4" w:space="0" w:color="000000"/>
            </w:tcBorders>
            <w:shd w:val="clear" w:color="auto" w:fill="000000"/>
            <w:vAlign w:val="center"/>
          </w:tcPr>
          <w:p w:rsidR="00350F6E" w:rsidRDefault="00A62EFE">
            <w:pPr>
              <w:jc w:val="center"/>
              <w:rPr>
                <w:b/>
                <w:color w:val="FFFFFF"/>
                <w:sz w:val="22"/>
                <w:szCs w:val="22"/>
              </w:rPr>
            </w:pPr>
            <w:r>
              <w:rPr>
                <w:b/>
                <w:color w:val="FFFFFF"/>
                <w:sz w:val="22"/>
                <w:szCs w:val="22"/>
              </w:rPr>
              <w:t>HT</w:t>
            </w:r>
          </w:p>
        </w:tc>
      </w:tr>
      <w:tr w:rsidR="00350F6E">
        <w:trPr>
          <w:trHeight w:val="290"/>
        </w:trPr>
        <w:tc>
          <w:tcPr>
            <w:tcW w:w="0" w:type="auto"/>
            <w:gridSpan w:val="8"/>
            <w:tcBorders>
              <w:top w:val="single" w:sz="4" w:space="0" w:color="000000"/>
              <w:left w:val="single" w:sz="4" w:space="0" w:color="000000"/>
              <w:bottom w:val="nil"/>
              <w:right w:val="single" w:sz="4" w:space="0" w:color="000000"/>
            </w:tcBorders>
            <w:shd w:val="clear" w:color="auto" w:fill="000000"/>
            <w:vAlign w:val="center"/>
          </w:tcPr>
          <w:p w:rsidR="00350F6E" w:rsidRDefault="00A62EFE">
            <w:pPr>
              <w:rPr>
                <w:b/>
                <w:color w:val="FFFFFF"/>
                <w:sz w:val="22"/>
                <w:szCs w:val="22"/>
              </w:rPr>
            </w:pPr>
            <w:r>
              <w:rPr>
                <w:b/>
                <w:color w:val="FFFFFF"/>
                <w:sz w:val="22"/>
                <w:szCs w:val="22"/>
              </w:rPr>
              <w:t>Strategic Leadership: that sets and champions vision, ethos and strategy</w:t>
            </w:r>
          </w:p>
        </w:tc>
      </w:tr>
      <w:tr w:rsidR="00350F6E">
        <w:trPr>
          <w:trHeight w:val="8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Setting direction</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350F6E" w:rsidRDefault="00A62EFE">
            <w:pPr>
              <w:rPr>
                <w:sz w:val="22"/>
                <w:szCs w:val="22"/>
              </w:rPr>
            </w:pPr>
            <w:r>
              <w:rPr>
                <w:sz w:val="22"/>
                <w:szCs w:val="22"/>
              </w:rPr>
              <w:t xml:space="preserve">Ensure each school in the Trust is a happy, healthy, safe and stimulating environment for all young people to learn, develop and thrive </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870"/>
        </w:trPr>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2</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sz w:val="22"/>
                <w:szCs w:val="22"/>
              </w:rPr>
            </w:pPr>
            <w:r>
              <w:rPr>
                <w:sz w:val="22"/>
                <w:szCs w:val="22"/>
              </w:rPr>
              <w:t xml:space="preserve">Ensure the Co-operative Values and Principles underpin all interactions, strategies and decision making as the Trust core vision. </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290"/>
        </w:trPr>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3</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Set a clear and explicit vision for the Trust</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580"/>
        </w:trPr>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4</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Setting out the medium and long term strategic goals for achieving this vision.</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580"/>
        </w:trPr>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5</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Decisions on whether to form, join or grow a group of schools, underpinned by robust due diligence</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290"/>
        </w:trPr>
        <w:tc>
          <w:tcPr>
            <w:tcW w:w="0" w:type="auto"/>
            <w:vMerge w:val="restart"/>
            <w:tcBorders>
              <w:top w:val="nil"/>
              <w:left w:val="single" w:sz="4" w:space="0" w:color="000000"/>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Culture, values and ethos</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6</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Create clear values and ethos</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7</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Establish processes to monitor and review progress against agreed strategic goals and to refresh the vision and goals</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290"/>
        </w:trPr>
        <w:tc>
          <w:tcPr>
            <w:tcW w:w="0" w:type="auto"/>
            <w:vMerge w:val="restart"/>
            <w:tcBorders>
              <w:top w:val="nil"/>
              <w:left w:val="single" w:sz="4" w:space="0" w:color="000000"/>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Decision Making</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8</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 xml:space="preserve">Update and amend the Trust Articles of Association </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AR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9</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Responsibility for Safeguarding arrangements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10</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Oversight of school SEND arrangements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11</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Ensure an effective approach to managing conflicts of interest</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12</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Develop a framework for identifying and managing risk and explicitly set and manage their risk appetite and tolerance.</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r>
      <w:tr w:rsidR="00350F6E">
        <w:trPr>
          <w:trHeight w:val="870"/>
        </w:trPr>
        <w:tc>
          <w:tcPr>
            <w:tcW w:w="0" w:type="auto"/>
            <w:vMerge w:val="restart"/>
            <w:tcBorders>
              <w:top w:val="nil"/>
              <w:left w:val="single" w:sz="4" w:space="0" w:color="000000"/>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Parental and community engagement</w:t>
            </w:r>
          </w:p>
          <w:p w:rsidR="00350F6E" w:rsidRDefault="00350F6E">
            <w:pPr>
              <w:rPr>
                <w:color w:val="000000"/>
                <w:sz w:val="22"/>
                <w:szCs w:val="22"/>
              </w:rPr>
            </w:pPr>
          </w:p>
          <w:p w:rsidR="00350F6E" w:rsidRDefault="00350F6E">
            <w:pPr>
              <w:rPr>
                <w:color w:val="000000"/>
                <w:sz w:val="22"/>
                <w:szCs w:val="22"/>
              </w:rPr>
            </w:pPr>
          </w:p>
          <w:p w:rsidR="00350F6E" w:rsidRDefault="00350F6E">
            <w:pPr>
              <w:rPr>
                <w:color w:val="000000"/>
                <w:sz w:val="22"/>
                <w:szCs w:val="22"/>
              </w:rPr>
            </w:pPr>
          </w:p>
          <w:p w:rsidR="00350F6E" w:rsidRDefault="00350F6E">
            <w:pPr>
              <w:rPr>
                <w:color w:val="000000"/>
                <w:sz w:val="22"/>
                <w:szCs w:val="22"/>
              </w:rPr>
            </w:pPr>
          </w:p>
          <w:p w:rsidR="00350F6E" w:rsidRDefault="00350F6E">
            <w:pPr>
              <w:rPr>
                <w:color w:val="000000"/>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13</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Regular communication with parents to support them in understanding the structure of the school, how it operates and how they can support their child's education</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14</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Seek the views of parents, carers and the local community</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15</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Show how those views have influenced decision making</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16</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Set up School Council/Parents Forum</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29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000000"/>
            <w:vAlign w:val="center"/>
          </w:tcPr>
          <w:p w:rsidR="00350F6E" w:rsidRDefault="00A62EFE">
            <w:pPr>
              <w:rPr>
                <w:b/>
                <w:color w:val="FFFFFF"/>
                <w:sz w:val="22"/>
                <w:szCs w:val="22"/>
              </w:rPr>
            </w:pPr>
            <w:r>
              <w:rPr>
                <w:b/>
                <w:color w:val="FFFFFF"/>
                <w:sz w:val="22"/>
                <w:szCs w:val="22"/>
              </w:rPr>
              <w:t>Accountability that drives up educational standards and financial performance.</w:t>
            </w:r>
          </w:p>
        </w:tc>
      </w:tr>
      <w:tr w:rsidR="00350F6E">
        <w:trPr>
          <w:trHeight w:val="580"/>
        </w:trPr>
        <w:tc>
          <w:tcPr>
            <w:tcW w:w="0" w:type="auto"/>
            <w:vMerge w:val="restart"/>
            <w:tcBorders>
              <w:top w:val="nil"/>
              <w:left w:val="single" w:sz="4" w:space="0" w:color="000000"/>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Holding school leaders to account</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17</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To hold a Trustee meeting at least three times per school year</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18</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To hold a Local Governing Committee meeting at least three times per school year</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19</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Recruitment of the Chief Executive Officer</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20</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Performance management of the Chief Executive Officer</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21</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Performance management of Headteacher</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22</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Agree Auditing and reporting arrangements for matters of compliance (eg safeguarding, H&amp;S, employment)</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23</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Agree reporting arrangements for progress on key priorities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24</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Establish Trustee monitoring arrangements</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25</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Establish LGC monitoring arrangements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r>
      <w:tr w:rsidR="00350F6E">
        <w:trPr>
          <w:trHeight w:val="290"/>
        </w:trPr>
        <w:tc>
          <w:tcPr>
            <w:tcW w:w="0" w:type="auto"/>
            <w:vMerge w:val="restart"/>
            <w:tcBorders>
              <w:top w:val="nil"/>
              <w:left w:val="single" w:sz="4" w:space="0" w:color="000000"/>
              <w:bottom w:val="single" w:sz="4" w:space="0" w:color="000000"/>
              <w:right w:val="single" w:sz="4" w:space="0" w:color="000000"/>
            </w:tcBorders>
            <w:shd w:val="clear" w:color="auto" w:fill="auto"/>
          </w:tcPr>
          <w:p w:rsidR="00350F6E" w:rsidRDefault="00A62EFE">
            <w:pPr>
              <w:jc w:val="center"/>
              <w:rPr>
                <w:color w:val="000000"/>
                <w:sz w:val="22"/>
                <w:szCs w:val="22"/>
              </w:rPr>
            </w:pPr>
            <w:r>
              <w:rPr>
                <w:color w:val="000000"/>
                <w:sz w:val="22"/>
                <w:szCs w:val="22"/>
              </w:rPr>
              <w:t>Educational performance</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26</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To provide a broad and balanced curriculum to all children</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27</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To develop and implement a curriculum policy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28</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Establishing in depth subject knowledge and leadership</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29</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Monitoring subject leadership and specific action plans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30</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Production of the School Development &amp; Improvement Plan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31</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Approve the School Development &amp; Improvement Plan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32</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Overseeing and monitoring school improvement plans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33</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Undertaking school visits to monitor and review SDIP priorities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34</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To propose targets for pupil achievement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35</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To agree targets for pupil achievement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36</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Assemble data for pupil assessment and other returns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37</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Analysis of pupil progress and attainment with comparison against local and national benchmarks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38</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To ensure a high quality of teaching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39</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To ensure a high level of pupil outcomes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40</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Set monitoring and evaluation cycle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41</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Post-Inspection action plan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580"/>
        </w:trPr>
        <w:tc>
          <w:tcPr>
            <w:tcW w:w="0" w:type="auto"/>
            <w:vMerge w:val="restart"/>
            <w:tcBorders>
              <w:top w:val="nil"/>
              <w:left w:val="single" w:sz="4" w:space="0" w:color="000000"/>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Financial performance</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42</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Appoint a Chief Financial Officer for delivery of the Trust's detailed accounting processes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43</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 xml:space="preserve">Establish Trust's financial operating processes to establish financial decision levels and limits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44</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Ensure compliance with the Education &amp; Skills Funding Agency</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45</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 xml:space="preserve">Determine the scope of central services to be delivered by CEE to and on behalf of the Academy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46</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To ensure centrally produced services provide value for money</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47</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To identify additional services to be procured on behalf of the school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r>
      <w:tr w:rsidR="00350F6E">
        <w:trPr>
          <w:trHeight w:val="87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48</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Plan, manage and monitor monthly expenditure and financial reports, and identify actual or potential items of budget overspend/underspend</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49</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Setting the procurement rules and monitoring compliance</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50</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Agree Central spend for each school</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51</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 xml:space="preserve">Develop and propose the individual school budget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52</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Agree budget plan to support delivery of school key priorities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53</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Approve budget spend at specified levels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54</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Ensure Academies have relevant insurance policies in place</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55</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To establish a charging and remissions policy for the school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87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56</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To enter into additional contracts which exceed the agreed annual budget allocation within limits specified in the Financial Operations Manual</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57</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To authorise acquisition of assets within limits specified in the Financial Operations Manual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4472C4"/>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A5A5A5"/>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58</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To authorise disposal of assets within limits specified in the Financial Operations Manual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4472C4"/>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A5A5A5"/>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A5A5A5"/>
            <w:vAlign w:val="center"/>
          </w:tcPr>
          <w:p w:rsidR="00350F6E" w:rsidRDefault="00A62EFE">
            <w:pPr>
              <w:jc w:val="center"/>
              <w:rPr>
                <w:color w:val="FFFFFF"/>
                <w:sz w:val="22"/>
                <w:szCs w:val="22"/>
              </w:rPr>
            </w:pPr>
            <w:r>
              <w:rPr>
                <w:color w:val="FFFFFF"/>
                <w:sz w:val="22"/>
                <w:szCs w:val="22"/>
              </w:rPr>
              <w:t>I</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59</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To appoint internal and external auditors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A5A5A5"/>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A5A5A5"/>
            <w:vAlign w:val="center"/>
          </w:tcPr>
          <w:p w:rsidR="00350F6E" w:rsidRDefault="00A62EFE">
            <w:pPr>
              <w:jc w:val="center"/>
              <w:rPr>
                <w:color w:val="FFFFFF"/>
                <w:sz w:val="22"/>
                <w:szCs w:val="22"/>
              </w:rPr>
            </w:pPr>
            <w:r>
              <w:rPr>
                <w:color w:val="FFFFFF"/>
                <w:sz w:val="22"/>
                <w:szCs w:val="22"/>
              </w:rPr>
              <w:t>I</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60</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To receive, review and respond to the internal and external auditors' report</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61</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To collect income due to the school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4472C4"/>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A5A5A5"/>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62</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To maintain proper financial records for the school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4472C4"/>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A5A5A5"/>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63</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To prepare monthly accounts for the school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4472C4"/>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A5A5A5"/>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64</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To monitor compliance with approved financial procedures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4472C4"/>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A5A5A5"/>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65</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Establish processes to register, review and monitor risk</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4472C4"/>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A5A5A5"/>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66</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To institute a health and safety policy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4472C4"/>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A5A5A5"/>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67</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Ensure schools have relevant insurance policies in place</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68</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Ensuring maintenance of buildings, including developing properly funded maintenance plan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4472C4"/>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29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000000"/>
            <w:vAlign w:val="center"/>
          </w:tcPr>
          <w:p w:rsidR="00350F6E" w:rsidRDefault="00A62EFE">
            <w:pPr>
              <w:rPr>
                <w:b/>
                <w:color w:val="FFFFFF"/>
                <w:sz w:val="22"/>
                <w:szCs w:val="22"/>
              </w:rPr>
            </w:pPr>
            <w:r>
              <w:rPr>
                <w:b/>
                <w:color w:val="FFFFFF"/>
                <w:sz w:val="22"/>
                <w:szCs w:val="22"/>
              </w:rPr>
              <w:t>People with the right skills, experience, qualities and capacity.</w:t>
            </w:r>
          </w:p>
        </w:tc>
      </w:tr>
      <w:tr w:rsidR="00350F6E">
        <w:trPr>
          <w:trHeight w:val="290"/>
        </w:trPr>
        <w:tc>
          <w:tcPr>
            <w:tcW w:w="0" w:type="auto"/>
            <w:vMerge w:val="restart"/>
            <w:tcBorders>
              <w:top w:val="nil"/>
              <w:left w:val="single" w:sz="4" w:space="0" w:color="000000"/>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Building an effective governance team</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69</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Appoint/Remove Members</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AR</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70</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Appoint/Remove Trustees</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AR</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71</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 xml:space="preserve">Appoint/Remove Local Governors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72</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Agree role descriptions for members</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AR</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73</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Agree role descriptions for trustees/chair/specific roles/committee members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AR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74</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Appoint/Remove Trust Committee chairs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AR</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75</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Appoint/Remove LGC chairs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76</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Establish and implement a governance code of conduct</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AR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77</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Undertake regular skills audits to define recruitment needs and inform training needs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78</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Identifying training needs, finding course, monitoring attendance</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79</w:t>
            </w:r>
          </w:p>
        </w:tc>
        <w:tc>
          <w:tcPr>
            <w:tcW w:w="0" w:type="auto"/>
            <w:tcBorders>
              <w:top w:val="nil"/>
              <w:left w:val="nil"/>
              <w:bottom w:val="single" w:sz="4" w:space="0" w:color="000000"/>
              <w:right w:val="single" w:sz="4" w:space="0" w:color="000000"/>
            </w:tcBorders>
            <w:shd w:val="clear" w:color="auto" w:fill="auto"/>
            <w:vAlign w:val="bottom"/>
          </w:tcPr>
          <w:p w:rsidR="00350F6E" w:rsidRDefault="00A62EFE">
            <w:pPr>
              <w:rPr>
                <w:color w:val="000000"/>
                <w:sz w:val="22"/>
                <w:szCs w:val="22"/>
              </w:rPr>
            </w:pPr>
            <w:r>
              <w:rPr>
                <w:color w:val="000000"/>
                <w:sz w:val="22"/>
                <w:szCs w:val="22"/>
              </w:rPr>
              <w:t>Provide an appropriate induction for new to governance or Trustees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AR</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80</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Ensure effective succession planning is in place</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AR</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81</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To appoint the Working Group and disband an ineffective governing body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82</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Appointing and managing performance of the Clerk</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290"/>
        </w:trPr>
        <w:tc>
          <w:tcPr>
            <w:tcW w:w="0" w:type="auto"/>
            <w:vMerge w:val="restart"/>
            <w:tcBorders>
              <w:top w:val="nil"/>
              <w:left w:val="single" w:sz="4" w:space="0" w:color="000000"/>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Training and development</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83</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To ensure that an approved appraisal policy is in place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84</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Review the performance management policy annually</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85</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Ensure the statutory appraisal of all school staff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4472C4"/>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86</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Performance management of Trust employees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87</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Monitor staff appraisal procedure and pay progression</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88</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Reviewing whether senior leaders (including the CEO and finance director) are getting appropriate CPD</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AR</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89</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Reviewing the school's staffing structure and agreeing changes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90</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Monitoring whether teachers and support staff are being used as effectively and efficiently as possible</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91</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Monitoring whether teaching staff are getting the most appropriate CPD</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92</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Maintain accurate and effective and secure employee records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93</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Establishing disciplinary/capability procedures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94</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Sitting on disciplinary/grievance/capability panel or appeals panels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290"/>
        </w:trPr>
        <w:tc>
          <w:tcPr>
            <w:tcW w:w="0" w:type="auto"/>
            <w:vMerge w:val="restart"/>
            <w:tcBorders>
              <w:top w:val="nil"/>
              <w:left w:val="single" w:sz="4" w:space="0" w:color="000000"/>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Recruitment</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95</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Recruitment of the Headteacher</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96</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Recruitment of a Trust Deputy Head Teacher</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97</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Recruitment of Senior Leadership Team staff</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4472C4"/>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98</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Recruitment of Teachers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99</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Recruitment of Teaching Assistants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100</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Recruitment of Support Staff</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101</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Pre-recruitment checks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102</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Dismissal of Head Teacher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103</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Suspension/Reinstatement of Head Teacher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104</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Dismissal of staff other than Head Teachers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105</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Suspension/Reinstatement of staff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106</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Determining staff complement within agreed budget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4472C4"/>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107</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Determining dismissal payment/early retirement of the Head Teacher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108</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Determining dismissal payment/early retirement of others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870"/>
        </w:trPr>
        <w:tc>
          <w:tcPr>
            <w:tcW w:w="0" w:type="auto"/>
            <w:vMerge w:val="restart"/>
            <w:tcBorders>
              <w:top w:val="nil"/>
              <w:left w:val="single" w:sz="4" w:space="0" w:color="000000"/>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Pay</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109</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To agree a pay policy for school staff which sets out clearly the basis on which all decisions that determine pay will be made and communicated</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110</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Make decisions on pay reviews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111</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Agree pay award for Headteacher</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112</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Agree pay award for CEO</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AR</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113</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Agreeing pay structure and conditions of service</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114</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 xml:space="preserve">Maintain accurate and effective and secure employee records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115</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To approve and set up a Governors’ Expenses Scheme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29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000000"/>
            <w:vAlign w:val="center"/>
          </w:tcPr>
          <w:p w:rsidR="00350F6E" w:rsidRDefault="00A62EFE">
            <w:pPr>
              <w:rPr>
                <w:b/>
                <w:color w:val="FFFFFF"/>
                <w:sz w:val="22"/>
                <w:szCs w:val="22"/>
              </w:rPr>
            </w:pPr>
            <w:r>
              <w:rPr>
                <w:b/>
                <w:color w:val="FFFFFF"/>
                <w:sz w:val="22"/>
                <w:szCs w:val="22"/>
              </w:rPr>
              <w:t>Structures that reinforce clearly defined roles and responsibilities</w:t>
            </w:r>
          </w:p>
        </w:tc>
      </w:tr>
      <w:tr w:rsidR="00350F6E">
        <w:trPr>
          <w:trHeight w:val="615"/>
        </w:trPr>
        <w:tc>
          <w:tcPr>
            <w:tcW w:w="0" w:type="auto"/>
            <w:vMerge w:val="restart"/>
            <w:tcBorders>
              <w:top w:val="nil"/>
              <w:left w:val="single" w:sz="4" w:space="0" w:color="000000"/>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Accountability and delegation</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116</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Create and review annually the Trust's Scheme of Delegation</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AR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615"/>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117</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Ensure significant separation between members and trustees to enable members to exercise their powers objectively</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AR</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r>
      <w:tr w:rsidR="00350F6E">
        <w:trPr>
          <w:trHeight w:val="615"/>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118</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Provide complementary and non-duplicative roles for the Trustees, committees or Local Governing Committees (LGC's) in holding school-level leaders to account</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AR</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r>
      <w:tr w:rsidR="00350F6E">
        <w:trPr>
          <w:trHeight w:val="87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119</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Decide upon committee structures that reflect the scale and structure of the organisation and ensure robust oversight of key priorities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AR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120</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Decide on size and constitution of Local Governing Committees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AR</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121</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Publish details of governance arrangements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r>
      <w:tr w:rsidR="00350F6E">
        <w:trPr>
          <w:trHeight w:val="580"/>
        </w:trPr>
        <w:tc>
          <w:tcPr>
            <w:tcW w:w="0" w:type="auto"/>
            <w:vMerge w:val="restart"/>
            <w:tcBorders>
              <w:top w:val="nil"/>
              <w:left w:val="single" w:sz="4" w:space="0" w:color="000000"/>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Systems and structures</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122</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Agree annually Terms of reference for trust committees and LGC's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123</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To draw up governing documents and any amendments thereafter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124</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Agree annual schedule of business for Trust board and LGC's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AR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125</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Review annually Trustee / committee member contribution</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AR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r>
      <w:tr w:rsidR="00350F6E">
        <w:trPr>
          <w:trHeight w:val="29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000000"/>
            <w:vAlign w:val="center"/>
          </w:tcPr>
          <w:p w:rsidR="00350F6E" w:rsidRDefault="00A62EFE">
            <w:pPr>
              <w:rPr>
                <w:b/>
                <w:color w:val="FFFFFF"/>
                <w:sz w:val="22"/>
                <w:szCs w:val="22"/>
              </w:rPr>
            </w:pPr>
            <w:r>
              <w:rPr>
                <w:b/>
                <w:color w:val="FFFFFF"/>
                <w:sz w:val="22"/>
                <w:szCs w:val="22"/>
              </w:rPr>
              <w:t>Compliance with statutory and contractual requirements</w:t>
            </w:r>
          </w:p>
        </w:tc>
      </w:tr>
      <w:tr w:rsidR="00350F6E">
        <w:trPr>
          <w:trHeight w:val="580"/>
        </w:trPr>
        <w:tc>
          <w:tcPr>
            <w:tcW w:w="0" w:type="auto"/>
            <w:vMerge w:val="restart"/>
            <w:tcBorders>
              <w:top w:val="nil"/>
              <w:left w:val="single" w:sz="4" w:space="0" w:color="000000"/>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Charity and company law</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126</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Ensure the Trust is carrying out its purpose and towards it defined objectives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AR</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127</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Ensure the requirements of the Academies Financial Handbook are being fulfilled</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870"/>
        </w:trPr>
        <w:tc>
          <w:tcPr>
            <w:tcW w:w="0" w:type="auto"/>
            <w:tcBorders>
              <w:top w:val="nil"/>
              <w:left w:val="single" w:sz="4" w:space="0" w:color="000000"/>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Equality</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128</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Ensure adherence to the responsibilities under the Equalities Act, promoting equality and diversity throughout the organisation including in relation to its own operation.</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r>
      <w:tr w:rsidR="00350F6E">
        <w:trPr>
          <w:trHeight w:val="580"/>
        </w:trPr>
        <w:tc>
          <w:tcPr>
            <w:tcW w:w="0" w:type="auto"/>
            <w:vMerge w:val="restart"/>
            <w:tcBorders>
              <w:top w:val="nil"/>
              <w:left w:val="single" w:sz="4" w:space="0" w:color="000000"/>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Government requirements</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129</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 xml:space="preserve">Determine trust wide policies which reflect the trust's ethos and values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130</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Determine school level policies which reflect the school's ethos and values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131</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Formulation of Staff Handbook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132</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To set the times of school sessions and the dates of school terms and holidays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133</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To ensure that the school meets the statutory requirement for [380] sessions in a school year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134</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To publish proposals to change category of school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135</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To prepare and keep updated the school website/social media channels.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136</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To ensure school website is fully compliant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137</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Agreeing the school Admission Policy</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138</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Make decisions on admission applications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139</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If appropriate, appeal against LA directions to admit pupil(s)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AR</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140</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To provide a Complaints Procedure policy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290"/>
        </w:trPr>
        <w:tc>
          <w:tcPr>
            <w:tcW w:w="0" w:type="auto"/>
            <w:vMerge w:val="restart"/>
            <w:tcBorders>
              <w:top w:val="nil"/>
              <w:left w:val="single" w:sz="4" w:space="0" w:color="000000"/>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Statutory education requirements</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141</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Establish a school behaviour policy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142</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Reinstatement of excluded pupils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143</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Monitoring the school’s record on attendance, behaviour and bullying</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144</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To develop a safeguarding policy in line with statutory requirements and best practice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145</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To implement the Trust’s safeguarding policy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146</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To monitor the implementation of the Trust’s safeguarding policy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87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147</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To prohibit radicalisation, and promote equality and diversity, and tolerance and ensuring the balanced treatment of political issues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AR</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148</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To ensure the Wellbeing of all pupils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149</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To discharge duties in respect of pupils with special educational needs and disabilities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150</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Provision of healthy school food that is popular and compliant with the School Food Standards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151</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To ensure provision of free school meals to those pupils meeting the criteria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152</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To decide how to apply Pupil Premium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153</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Monitor and evaluate usage Pupil Premium funding and the impact of interventions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154</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Monitoring PE funding spending and whether the school is encouraging the development of healthy, active lifestyles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155</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Monitoring the school's extra curriculum offering</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156</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Ensuring provision of RE in line with school’s basic curriculum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157</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To ensure that all pupils take part in a daily act of collective worship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158</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Provision of sex education - to establish and keep up to date a written policy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159</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Maintain accurate and effective and secure pupil records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160</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rPr>
                <w:color w:val="000000"/>
                <w:sz w:val="22"/>
                <w:szCs w:val="22"/>
              </w:rPr>
            </w:pPr>
            <w:r>
              <w:rPr>
                <w:color w:val="000000"/>
                <w:sz w:val="22"/>
                <w:szCs w:val="22"/>
              </w:rPr>
              <w:t xml:space="preserve">Comply with all Data Protection legislation and good practice </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161</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Have a designated member of the board for Looked After Children.</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r>
      <w:tr w:rsidR="00350F6E">
        <w:trPr>
          <w:trHeight w:val="29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000000"/>
            <w:vAlign w:val="center"/>
          </w:tcPr>
          <w:p w:rsidR="00350F6E" w:rsidRDefault="00A62EFE">
            <w:pPr>
              <w:rPr>
                <w:b/>
                <w:color w:val="FFFFFF"/>
                <w:sz w:val="22"/>
                <w:szCs w:val="22"/>
              </w:rPr>
            </w:pPr>
            <w:r>
              <w:rPr>
                <w:b/>
                <w:color w:val="FFFFFF"/>
                <w:sz w:val="22"/>
                <w:szCs w:val="22"/>
              </w:rPr>
              <w:t>Evaluation to monitor and improve the quality and impact of governance.</w:t>
            </w:r>
          </w:p>
        </w:tc>
      </w:tr>
      <w:tr w:rsidR="00350F6E">
        <w:trPr>
          <w:trHeight w:val="580"/>
        </w:trPr>
        <w:tc>
          <w:tcPr>
            <w:tcW w:w="0" w:type="auto"/>
            <w:vMerge w:val="restart"/>
            <w:tcBorders>
              <w:top w:val="nil"/>
              <w:left w:val="single" w:sz="4" w:space="0" w:color="000000"/>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Reporting</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162</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Ensure Trust governance details are up to date on Trust and schools' websites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r>
      <w:tr w:rsidR="00350F6E">
        <w:trPr>
          <w:trHeight w:val="87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163</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Establish and publish a register of all interests, business, pecuniary, loyalty for members/trustees/committee members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164</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Produce an annual report on performance of the Trust for members and publish</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r>
      <w:tr w:rsidR="00350F6E">
        <w:trPr>
          <w:trHeight w:val="58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165</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Produce an annual report on work of LGC for Trustees and publish</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r>
      <w:tr w:rsidR="00350F6E">
        <w:trPr>
          <w:trHeight w:val="580"/>
        </w:trPr>
        <w:tc>
          <w:tcPr>
            <w:tcW w:w="0" w:type="auto"/>
            <w:vMerge w:val="restart"/>
            <w:tcBorders>
              <w:top w:val="nil"/>
              <w:left w:val="single" w:sz="4" w:space="0" w:color="000000"/>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Internal governance reviews</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166</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Annual self-review of trust board and committee performance and effectiveness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AR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rsidR="00350F6E" w:rsidRDefault="00A62EFE">
            <w:pPr>
              <w:jc w:val="center"/>
              <w:rPr>
                <w:color w:val="FFFFFF"/>
                <w:sz w:val="22"/>
                <w:szCs w:val="22"/>
              </w:rPr>
            </w:pPr>
            <w:r>
              <w:rPr>
                <w:color w:val="FFFFFF"/>
                <w:sz w:val="22"/>
                <w:szCs w:val="22"/>
              </w:rPr>
              <w:t>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r>
      <w:tr w:rsidR="00350F6E">
        <w:trPr>
          <w:trHeight w:val="290"/>
        </w:trPr>
        <w:tc>
          <w:tcPr>
            <w:tcW w:w="0" w:type="auto"/>
            <w:vMerge/>
            <w:tcBorders>
              <w:top w:val="nil"/>
              <w:left w:val="single" w:sz="4" w:space="0" w:color="000000"/>
              <w:bottom w:val="single" w:sz="4" w:space="0" w:color="000000"/>
              <w:right w:val="single" w:sz="4" w:space="0" w:color="000000"/>
            </w:tcBorders>
            <w:shd w:val="clear" w:color="auto" w:fill="auto"/>
          </w:tcPr>
          <w:p w:rsidR="00350F6E" w:rsidRDefault="00350F6E">
            <w:pPr>
              <w:widowControl w:val="0"/>
              <w:pBdr>
                <w:top w:val="nil"/>
                <w:left w:val="nil"/>
                <w:bottom w:val="nil"/>
                <w:right w:val="nil"/>
                <w:between w:val="nil"/>
              </w:pBdr>
              <w:spacing w:line="276" w:lineRule="auto"/>
              <w:rPr>
                <w:color w:val="FFFFFF"/>
                <w:sz w:val="22"/>
                <w:szCs w:val="22"/>
              </w:rPr>
            </w:pP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167</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Annual self-review of LGC performance and effectiveness</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r>
      <w:tr w:rsidR="00350F6E">
        <w:trPr>
          <w:trHeight w:val="1160"/>
        </w:trPr>
        <w:tc>
          <w:tcPr>
            <w:tcW w:w="0" w:type="auto"/>
            <w:tcBorders>
              <w:top w:val="nil"/>
              <w:left w:val="single" w:sz="4" w:space="0" w:color="000000"/>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External governance reviews</w:t>
            </w:r>
          </w:p>
        </w:tc>
        <w:tc>
          <w:tcPr>
            <w:tcW w:w="0" w:type="auto"/>
            <w:tcBorders>
              <w:top w:val="nil"/>
              <w:left w:val="nil"/>
              <w:bottom w:val="single" w:sz="4" w:space="0" w:color="000000"/>
              <w:right w:val="single" w:sz="4" w:space="0" w:color="000000"/>
            </w:tcBorders>
            <w:shd w:val="clear" w:color="auto" w:fill="auto"/>
            <w:vAlign w:val="center"/>
          </w:tcPr>
          <w:p w:rsidR="00350F6E" w:rsidRDefault="00A62EFE">
            <w:pPr>
              <w:jc w:val="center"/>
              <w:rPr>
                <w:color w:val="000000"/>
                <w:sz w:val="22"/>
                <w:szCs w:val="22"/>
              </w:rPr>
            </w:pPr>
            <w:r>
              <w:rPr>
                <w:color w:val="000000"/>
                <w:sz w:val="22"/>
                <w:szCs w:val="22"/>
              </w:rPr>
              <w:t>168</w:t>
            </w:r>
          </w:p>
        </w:tc>
        <w:tc>
          <w:tcPr>
            <w:tcW w:w="0" w:type="auto"/>
            <w:tcBorders>
              <w:top w:val="nil"/>
              <w:left w:val="nil"/>
              <w:bottom w:val="single" w:sz="4" w:space="0" w:color="000000"/>
              <w:right w:val="single" w:sz="4" w:space="0" w:color="000000"/>
            </w:tcBorders>
            <w:shd w:val="clear" w:color="auto" w:fill="auto"/>
          </w:tcPr>
          <w:p w:rsidR="00350F6E" w:rsidRDefault="00A62EFE">
            <w:pPr>
              <w:rPr>
                <w:color w:val="000000"/>
                <w:sz w:val="22"/>
                <w:szCs w:val="22"/>
              </w:rPr>
            </w:pPr>
            <w:r>
              <w:rPr>
                <w:color w:val="000000"/>
                <w:sz w:val="22"/>
                <w:szCs w:val="22"/>
              </w:rPr>
              <w:t>Commission external reviews of board effectiveness, particularly at key growth or transition points, to gain an independent expert assessment of strengths and areas for development</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tcPr>
          <w:p w:rsidR="00350F6E" w:rsidRDefault="00A62EFE">
            <w:pPr>
              <w:jc w:val="center"/>
              <w:rPr>
                <w:color w:val="FFFFFF"/>
                <w:sz w:val="22"/>
                <w:szCs w:val="22"/>
              </w:rPr>
            </w:pPr>
            <w:r>
              <w:rPr>
                <w:color w:val="FFFFFF"/>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70AD47"/>
            <w:vAlign w:val="center"/>
          </w:tcPr>
          <w:p w:rsidR="00350F6E" w:rsidRDefault="00A62EFE">
            <w:pPr>
              <w:jc w:val="center"/>
              <w:rPr>
                <w:color w:val="FFFFFF"/>
                <w:sz w:val="22"/>
                <w:szCs w:val="22"/>
              </w:rPr>
            </w:pPr>
            <w:r>
              <w:rPr>
                <w:color w:val="FFFFFF"/>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ED7D31"/>
            <w:vAlign w:val="center"/>
          </w:tcPr>
          <w:p w:rsidR="00350F6E" w:rsidRDefault="00A62EFE">
            <w:pPr>
              <w:jc w:val="center"/>
              <w:rPr>
                <w:color w:val="FFFFFF"/>
                <w:sz w:val="22"/>
                <w:szCs w:val="22"/>
              </w:rPr>
            </w:pPr>
            <w:r>
              <w:rPr>
                <w:color w:val="FFFFFF"/>
                <w:sz w:val="22"/>
                <w:szCs w:val="22"/>
              </w:rPr>
              <w:t>R</w:t>
            </w:r>
          </w:p>
        </w:tc>
        <w:tc>
          <w:tcPr>
            <w:tcW w:w="0" w:type="auto"/>
            <w:tcBorders>
              <w:top w:val="single" w:sz="4" w:space="0" w:color="000000"/>
              <w:left w:val="single" w:sz="4" w:space="0" w:color="000000"/>
              <w:bottom w:val="single" w:sz="4" w:space="0" w:color="000000"/>
              <w:right w:val="single" w:sz="4" w:space="0" w:color="000000"/>
            </w:tcBorders>
            <w:shd w:val="clear" w:color="auto" w:fill="AEAAAA"/>
            <w:vAlign w:val="center"/>
          </w:tcPr>
          <w:p w:rsidR="00350F6E" w:rsidRDefault="00A62EFE">
            <w:pPr>
              <w:jc w:val="center"/>
              <w:rPr>
                <w:color w:val="FFFFFF"/>
                <w:sz w:val="22"/>
                <w:szCs w:val="22"/>
              </w:rPr>
            </w:pPr>
            <w:r>
              <w:rPr>
                <w:color w:val="FFFFFF"/>
                <w:sz w:val="22"/>
                <w:szCs w:val="22"/>
              </w:rPr>
              <w:t>I</w:t>
            </w:r>
          </w:p>
        </w:tc>
      </w:tr>
    </w:tbl>
    <w:p w:rsidR="00350F6E" w:rsidRDefault="00350F6E">
      <w:pPr>
        <w:rPr>
          <w:rFonts w:ascii="Arial" w:eastAsia="Arial" w:hAnsi="Arial"/>
          <w:color w:val="009FE3"/>
          <w:sz w:val="40"/>
          <w:szCs w:val="40"/>
        </w:rPr>
      </w:pPr>
    </w:p>
    <w:sectPr w:rsidR="00350F6E">
      <w:pgSz w:w="16840" w:h="1190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0FA"/>
    <w:multiLevelType w:val="multilevel"/>
    <w:tmpl w:val="480EAB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BC055C"/>
    <w:multiLevelType w:val="multilevel"/>
    <w:tmpl w:val="92C075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4245E3"/>
    <w:multiLevelType w:val="multilevel"/>
    <w:tmpl w:val="AC9ED8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E0601A"/>
    <w:multiLevelType w:val="multilevel"/>
    <w:tmpl w:val="44FE2C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3C724B"/>
    <w:multiLevelType w:val="multilevel"/>
    <w:tmpl w:val="CDD86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C506A9"/>
    <w:multiLevelType w:val="multilevel"/>
    <w:tmpl w:val="7E8C1E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554BC9"/>
    <w:multiLevelType w:val="multilevel"/>
    <w:tmpl w:val="247C04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E72FE4"/>
    <w:multiLevelType w:val="multilevel"/>
    <w:tmpl w:val="CF3CB4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6E13F16"/>
    <w:multiLevelType w:val="multilevel"/>
    <w:tmpl w:val="02329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D203170"/>
    <w:multiLevelType w:val="multilevel"/>
    <w:tmpl w:val="8E445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E340872"/>
    <w:multiLevelType w:val="multilevel"/>
    <w:tmpl w:val="79F4E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12A27D9"/>
    <w:multiLevelType w:val="multilevel"/>
    <w:tmpl w:val="BE066A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399176F"/>
    <w:multiLevelType w:val="multilevel"/>
    <w:tmpl w:val="77A8D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D4E731F"/>
    <w:multiLevelType w:val="multilevel"/>
    <w:tmpl w:val="8C38DA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4"/>
  </w:num>
  <w:num w:numId="3">
    <w:abstractNumId w:val="2"/>
  </w:num>
  <w:num w:numId="4">
    <w:abstractNumId w:val="9"/>
  </w:num>
  <w:num w:numId="5">
    <w:abstractNumId w:val="11"/>
  </w:num>
  <w:num w:numId="6">
    <w:abstractNumId w:val="6"/>
  </w:num>
  <w:num w:numId="7">
    <w:abstractNumId w:val="0"/>
  </w:num>
  <w:num w:numId="8">
    <w:abstractNumId w:val="1"/>
  </w:num>
  <w:num w:numId="9">
    <w:abstractNumId w:val="7"/>
  </w:num>
  <w:num w:numId="10">
    <w:abstractNumId w:val="12"/>
  </w:num>
  <w:num w:numId="11">
    <w:abstractNumId w:val="8"/>
  </w:num>
  <w:num w:numId="12">
    <w:abstractNumId w:val="5"/>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F6E"/>
    <w:rsid w:val="00350F6E"/>
    <w:rsid w:val="00A62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21213-DB4F-4EA9-8FF1-52CF2F30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736"/>
    <w:rPr>
      <w:rFonts w:cs="Arial"/>
    </w:rPr>
  </w:style>
  <w:style w:type="paragraph" w:styleId="Heading1">
    <w:name w:val="heading 1"/>
    <w:basedOn w:val="Normal"/>
    <w:next w:val="Normal"/>
    <w:link w:val="Heading1Char"/>
    <w:uiPriority w:val="9"/>
    <w:qFormat/>
    <w:rsid w:val="00223A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B45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able body text2"/>
    <w:basedOn w:val="Normal"/>
    <w:next w:val="Normal"/>
    <w:link w:val="TitleChar"/>
    <w:uiPriority w:val="10"/>
    <w:qFormat/>
    <w:rsid w:val="00BB740D"/>
    <w:pPr>
      <w:contextualSpacing/>
    </w:pPr>
    <w:rPr>
      <w:rFonts w:ascii="Arial" w:eastAsia="Times New Roman" w:hAnsi="Arial" w:cs="Times New Roman"/>
      <w:color w:val="000000"/>
      <w:szCs w:val="52"/>
      <w:lang w:eastAsia="en-US"/>
    </w:rPr>
  </w:style>
  <w:style w:type="character" w:customStyle="1" w:styleId="Heading1Char">
    <w:name w:val="Heading 1 Char"/>
    <w:basedOn w:val="DefaultParagraphFont"/>
    <w:link w:val="Heading1"/>
    <w:uiPriority w:val="9"/>
    <w:rsid w:val="00223A25"/>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semiHidden/>
    <w:rsid w:val="00AB4548"/>
    <w:rPr>
      <w:rFonts w:asciiTheme="majorHAnsi" w:eastAsiaTheme="majorEastAsia" w:hAnsiTheme="majorHAnsi" w:cstheme="majorBidi"/>
      <w:color w:val="2F5496" w:themeColor="accent1" w:themeShade="BF"/>
      <w:sz w:val="26"/>
      <w:szCs w:val="26"/>
      <w:lang w:eastAsia="en-GB"/>
    </w:rPr>
  </w:style>
  <w:style w:type="character" w:customStyle="1" w:styleId="TitleChar">
    <w:name w:val="Title Char"/>
    <w:aliases w:val="Table body text2 Char"/>
    <w:basedOn w:val="DefaultParagraphFont"/>
    <w:link w:val="Title"/>
    <w:uiPriority w:val="10"/>
    <w:rsid w:val="00BB740D"/>
    <w:rPr>
      <w:rFonts w:ascii="Arial" w:eastAsia="Times New Roman" w:hAnsi="Arial" w:cs="Times New Roman"/>
      <w:color w:val="000000"/>
      <w:sz w:val="20"/>
      <w:szCs w:val="52"/>
    </w:rPr>
  </w:style>
  <w:style w:type="paragraph" w:styleId="NormalWeb">
    <w:name w:val="Normal (Web)"/>
    <w:basedOn w:val="Normal"/>
    <w:uiPriority w:val="99"/>
    <w:unhideWhenUsed/>
    <w:rsid w:val="00A66B09"/>
    <w:pPr>
      <w:spacing w:before="100" w:beforeAutospacing="1" w:after="100" w:afterAutospacing="1"/>
    </w:pPr>
    <w:rPr>
      <w:rFonts w:ascii="Times New Roman" w:eastAsiaTheme="minorHAnsi" w:hAnsi="Times New Roman" w:cs="Times New Roman"/>
      <w:sz w:val="24"/>
      <w:szCs w:val="24"/>
    </w:rPr>
  </w:style>
  <w:style w:type="paragraph" w:styleId="ListParagraph">
    <w:name w:val="List Paragraph"/>
    <w:basedOn w:val="Normal"/>
    <w:uiPriority w:val="34"/>
    <w:qFormat/>
    <w:rsid w:val="00A66B09"/>
    <w:pPr>
      <w:ind w:left="720"/>
      <w:contextualSpacing/>
    </w:pPr>
  </w:style>
  <w:style w:type="table" w:styleId="TableGrid">
    <w:name w:val="Table Grid"/>
    <w:basedOn w:val="TableNormal"/>
    <w:uiPriority w:val="39"/>
    <w:rsid w:val="0034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3A25"/>
    <w:rPr>
      <w:rFonts w:cs="Arial"/>
    </w:rPr>
  </w:style>
  <w:style w:type="character" w:styleId="CommentReference">
    <w:name w:val="annotation reference"/>
    <w:basedOn w:val="DefaultParagraphFont"/>
    <w:uiPriority w:val="99"/>
    <w:semiHidden/>
    <w:unhideWhenUsed/>
    <w:rsid w:val="00EE6170"/>
    <w:rPr>
      <w:sz w:val="16"/>
      <w:szCs w:val="16"/>
    </w:rPr>
  </w:style>
  <w:style w:type="paragraph" w:styleId="CommentText">
    <w:name w:val="annotation text"/>
    <w:basedOn w:val="Normal"/>
    <w:link w:val="CommentTextChar"/>
    <w:uiPriority w:val="99"/>
    <w:unhideWhenUsed/>
    <w:rsid w:val="00EE6170"/>
  </w:style>
  <w:style w:type="character" w:customStyle="1" w:styleId="CommentTextChar">
    <w:name w:val="Comment Text Char"/>
    <w:basedOn w:val="DefaultParagraphFont"/>
    <w:link w:val="CommentText"/>
    <w:uiPriority w:val="99"/>
    <w:rsid w:val="00EE6170"/>
    <w:rPr>
      <w:rFonts w:ascii="Calibri" w:eastAsia="Calibri" w:hAnsi="Calibri" w:cs="Arial"/>
      <w:sz w:val="20"/>
      <w:szCs w:val="20"/>
      <w:lang w:eastAsia="en-GB"/>
    </w:rPr>
  </w:style>
  <w:style w:type="paragraph" w:styleId="CommentSubject">
    <w:name w:val="annotation subject"/>
    <w:basedOn w:val="CommentText"/>
    <w:next w:val="CommentText"/>
    <w:link w:val="CommentSubjectChar"/>
    <w:uiPriority w:val="99"/>
    <w:semiHidden/>
    <w:unhideWhenUsed/>
    <w:rsid w:val="00EE6170"/>
    <w:rPr>
      <w:b/>
      <w:bCs/>
    </w:rPr>
  </w:style>
  <w:style w:type="character" w:customStyle="1" w:styleId="CommentSubjectChar">
    <w:name w:val="Comment Subject Char"/>
    <w:basedOn w:val="CommentTextChar"/>
    <w:link w:val="CommentSubject"/>
    <w:uiPriority w:val="99"/>
    <w:semiHidden/>
    <w:rsid w:val="00EE6170"/>
    <w:rPr>
      <w:rFonts w:ascii="Calibri" w:eastAsia="Calibri" w:hAnsi="Calibri" w:cs="Arial"/>
      <w:b/>
      <w:bCs/>
      <w:sz w:val="20"/>
      <w:szCs w:val="20"/>
      <w:lang w:eastAsia="en-GB"/>
    </w:rPr>
  </w:style>
  <w:style w:type="paragraph" w:styleId="BalloonText">
    <w:name w:val="Balloon Text"/>
    <w:basedOn w:val="Normal"/>
    <w:link w:val="BalloonTextChar"/>
    <w:uiPriority w:val="99"/>
    <w:semiHidden/>
    <w:unhideWhenUsed/>
    <w:rsid w:val="00EE6170"/>
    <w:rPr>
      <w:rFonts w:ascii="Tahoma" w:hAnsi="Tahoma" w:cs="Tahoma"/>
      <w:sz w:val="16"/>
      <w:szCs w:val="16"/>
    </w:rPr>
  </w:style>
  <w:style w:type="character" w:customStyle="1" w:styleId="BalloonTextChar">
    <w:name w:val="Balloon Text Char"/>
    <w:basedOn w:val="DefaultParagraphFont"/>
    <w:link w:val="BalloonText"/>
    <w:uiPriority w:val="99"/>
    <w:semiHidden/>
    <w:rsid w:val="00EE6170"/>
    <w:rPr>
      <w:rFonts w:ascii="Tahoma" w:eastAsia="Calibri" w:hAnsi="Tahoma" w:cs="Tahoma"/>
      <w:sz w:val="16"/>
      <w:szCs w:val="16"/>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0C3C9B"/>
    <w:rPr>
      <w:color w:val="0563C1" w:themeColor="hyperlink"/>
      <w:u w:val="single"/>
    </w:rPr>
  </w:style>
  <w:style w:type="character" w:styleId="UnresolvedMention">
    <w:name w:val="Unresolved Mention"/>
    <w:basedOn w:val="DefaultParagraphFont"/>
    <w:uiPriority w:val="99"/>
    <w:semiHidden/>
    <w:unhideWhenUsed/>
    <w:rsid w:val="000C3C9B"/>
    <w:rPr>
      <w:color w:val="605E5C"/>
      <w:shd w:val="clear" w:color="auto" w:fill="E1DFDD"/>
    </w:r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Revision">
    <w:name w:val="Revision"/>
    <w:hidden/>
    <w:uiPriority w:val="99"/>
    <w:semiHidden/>
    <w:rsid w:val="007C1F58"/>
    <w:rPr>
      <w:rFonts w:cs="Arial"/>
    </w:rPr>
  </w:style>
  <w:style w:type="table" w:customStyle="1" w:styleId="a6">
    <w:basedOn w:val="TableNormal"/>
    <w:tblPr>
      <w:tblStyleRowBandSize w:val="1"/>
      <w:tblStyleColBandSize w:val="1"/>
      <w:tblCellMar>
        <w:top w:w="100" w:type="dxa"/>
        <w:left w:w="115" w:type="dxa"/>
        <w:bottom w:w="100" w:type="dxa"/>
        <w:right w:w="115" w:type="dxa"/>
      </w:tblCellMar>
    </w:tblPr>
  </w:style>
  <w:style w:type="table" w:customStyle="1" w:styleId="a7">
    <w:basedOn w:val="TableNormal"/>
    <w:tblPr>
      <w:tblStyleRowBandSize w:val="1"/>
      <w:tblStyleColBandSize w:val="1"/>
      <w:tblCellMar>
        <w:top w:w="100" w:type="dxa"/>
        <w:left w:w="115" w:type="dxa"/>
        <w:bottom w:w="100" w:type="dxa"/>
        <w:right w:w="115" w:type="dxa"/>
      </w:tblCellMar>
    </w:tblPr>
  </w:style>
  <w:style w:type="table" w:customStyle="1" w:styleId="a8">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ee.coop" TargetMode="External"/><Relationship Id="rId3" Type="http://schemas.openxmlformats.org/officeDocument/2006/relationships/styles" Target="styles.xml"/><Relationship Id="rId7" Type="http://schemas.openxmlformats.org/officeDocument/2006/relationships/hyperlink" Target="http://cee.coo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cee.coop/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5nfw1pWiS08ojjzpr7tQwnwhDg==">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6291</Words>
  <Characters>35864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Business Manager</cp:lastModifiedBy>
  <cp:revision>2</cp:revision>
  <dcterms:created xsi:type="dcterms:W3CDTF">2023-11-20T11:21:00Z</dcterms:created>
  <dcterms:modified xsi:type="dcterms:W3CDTF">2023-11-20T11:21:00Z</dcterms:modified>
</cp:coreProperties>
</file>